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B14C" w14:textId="2FA212CB" w:rsidR="00AA1758" w:rsidRPr="00AA1758" w:rsidRDefault="00AA1758" w:rsidP="00AA1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Naslov projekta: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AA1758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Digitalna tehnologija pri pouku matematike</w:t>
      </w:r>
      <w:r w:rsid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br/>
      </w:r>
    </w:p>
    <w:p w14:paraId="3143922B" w14:textId="77B7CCE2" w:rsidR="00AA1758" w:rsidRPr="00AA1758" w:rsidRDefault="00AA1758" w:rsidP="00AA1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Komu je projekt namenjen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: 2. letnik SSI in 4. letnik SSI </w:t>
      </w:r>
      <w:r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(sprememba je še možna, saj ure učiteljev za prihajajoče šolsko leto še niso dokončno razdeljene</w:t>
      </w:r>
      <w:r w:rsidR="0004089B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 xml:space="preserve"> – vzeli bova maksimalno 2 generaciji</w:t>
      </w:r>
      <w:r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)</w:t>
      </w:r>
      <w:r w:rsidR="008E2503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br/>
      </w:r>
    </w:p>
    <w:p w14:paraId="084B4222" w14:textId="13C469DA" w:rsidR="00AA1758" w:rsidRPr="00AA1758" w:rsidRDefault="00AA1758" w:rsidP="00AA1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[opis namenjen učitelju]</w:t>
      </w:r>
      <w:r w:rsidR="008E6506"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:</w:t>
      </w:r>
      <w:r w:rsidR="008E6506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="008E6506" w:rsidRPr="003B502A">
        <w:rPr>
          <w:rFonts w:ascii="Verdana" w:eastAsia="Times New Roman" w:hAnsi="Verdana" w:cs="Times New Roman"/>
          <w:color w:val="000000"/>
          <w:sz w:val="20"/>
          <w:szCs w:val="20"/>
        </w:rPr>
        <w:t>Dijaki ne znajo sami preverjati znanja s pomočjo digitalne tehnologije, ki jim je na voljo. Digitalna tehnologija se pri pouku uporablja redko</w:t>
      </w:r>
      <w:r w:rsidR="008E6506">
        <w:rPr>
          <w:rFonts w:ascii="Verdana" w:eastAsia="Times New Roman" w:hAnsi="Verdana" w:cs="Times New Roman"/>
          <w:color w:val="000000"/>
          <w:sz w:val="20"/>
          <w:szCs w:val="20"/>
        </w:rPr>
        <w:t xml:space="preserve"> (kombiniranje učilnic, (navidezno</w:t>
      </w:r>
      <w:r w:rsidR="008E2503">
        <w:rPr>
          <w:rFonts w:ascii="Verdana" w:eastAsia="Times New Roman" w:hAnsi="Verdana" w:cs="Times New Roman"/>
          <w:color w:val="000000"/>
          <w:sz w:val="20"/>
          <w:szCs w:val="20"/>
        </w:rPr>
        <w:t>?</w:t>
      </w:r>
      <w:r w:rsidR="008E6506">
        <w:rPr>
          <w:rFonts w:ascii="Verdana" w:eastAsia="Times New Roman" w:hAnsi="Verdana" w:cs="Times New Roman"/>
          <w:color w:val="000000"/>
          <w:sz w:val="20"/>
          <w:szCs w:val="20"/>
        </w:rPr>
        <w:t>) zahtevnejše delo, več mrtvega časa (razlika med počasnejšimi in hitrejšimi dijaki))</w:t>
      </w:r>
      <w:r w:rsidR="008E6506" w:rsidRPr="003B502A">
        <w:rPr>
          <w:rFonts w:ascii="Verdana" w:eastAsia="Times New Roman" w:hAnsi="Verdana" w:cs="Times New Roman"/>
          <w:color w:val="000000"/>
          <w:sz w:val="20"/>
          <w:szCs w:val="20"/>
        </w:rPr>
        <w:t>, hkrati pa je želja, da jo dijaki obvladajo in usvojeno znanje dokažejo tudi na poklicni maturi. Meniva, da je digitalna tehnologija v pouk matematike dana preveč prisilno, če sploh je, namesto da bi dijakom pomagala preverjati njihovo znanje oz. nadgrajevati znanje (vsaj za dijake na višjem nivoju znanja v smislu problemskega znanja in dodatnega raziskovanja).</w:t>
      </w:r>
      <w:r w:rsidR="008E6506" w:rsidRPr="003B502A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14:paraId="14C709DB" w14:textId="77777777" w:rsidR="008E2503" w:rsidRDefault="00AA1758" w:rsidP="001B67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 xml:space="preserve">[opis namenjen </w:t>
      </w:r>
      <w:r w:rsidR="007401BB"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dijaku</w:t>
      </w: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]</w:t>
      </w:r>
      <w:r w:rsidR="008E6506"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:</w:t>
      </w:r>
      <w:r w:rsidR="008E6506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="008E6506">
        <w:rPr>
          <w:rFonts w:ascii="Tahoma" w:eastAsia="Times New Roman" w:hAnsi="Tahoma" w:cs="Tahoma"/>
          <w:sz w:val="24"/>
          <w:szCs w:val="24"/>
          <w:lang w:eastAsia="sl-SI"/>
        </w:rPr>
        <w:br/>
      </w:r>
      <w:r w:rsidR="008E6506">
        <w:rPr>
          <w:rFonts w:ascii="Verdana" w:eastAsia="Times New Roman" w:hAnsi="Verdana" w:cs="Times New Roman"/>
          <w:color w:val="000000"/>
          <w:sz w:val="20"/>
          <w:szCs w:val="20"/>
        </w:rPr>
        <w:t>N</w:t>
      </w:r>
      <w:r w:rsidR="008E6506"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adgraditev, popestritev in obogatitev učne vsebine </w:t>
      </w:r>
      <w:r w:rsidR="008E6506">
        <w:rPr>
          <w:rFonts w:ascii="Verdana" w:eastAsia="Times New Roman" w:hAnsi="Verdana" w:cs="Times New Roman"/>
          <w:color w:val="000000"/>
          <w:sz w:val="20"/>
          <w:szCs w:val="20"/>
        </w:rPr>
        <w:t>matematike z uporabo digitalne tehnologije</w:t>
      </w:r>
      <w:r w:rsidR="001B67A3">
        <w:rPr>
          <w:rFonts w:ascii="Verdana" w:eastAsia="Times New Roman" w:hAnsi="Verdana" w:cs="Times New Roman"/>
          <w:color w:val="000000"/>
          <w:sz w:val="20"/>
          <w:szCs w:val="20"/>
        </w:rPr>
        <w:t xml:space="preserve"> z namenom: </w:t>
      </w:r>
    </w:p>
    <w:p w14:paraId="304E6177" w14:textId="08F6329C" w:rsidR="001B67A3" w:rsidRPr="003B502A" w:rsidRDefault="001B67A3" w:rsidP="008E250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dijaki lahko sami preverijo svoje znanje (brez čakanja na rešitve učitelja) - npr. uporaba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geo</w:t>
      </w:r>
      <w:r w:rsidR="008E2503">
        <w:rPr>
          <w:rFonts w:ascii="Verdana" w:eastAsia="Times New Roman" w:hAnsi="Verdana" w:cs="Times New Roman"/>
          <w:color w:val="000000"/>
          <w:sz w:val="20"/>
          <w:szCs w:val="20"/>
        </w:rPr>
        <w:t>G</w:t>
      </w: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ebre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 za risanje racionalne funkcije, iskanje ničel</w:t>
      </w:r>
    </w:p>
    <w:p w14:paraId="49FDDD15" w14:textId="77777777" w:rsidR="001B67A3" w:rsidRPr="003B502A" w:rsidRDefault="001B67A3" w:rsidP="001B67A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dijaki razumejo digitalno tehnologijo kot pripomoček, ki jim pomaga, ne pa namesto njih razmišlja (torej nadgradijo znanje, razumejo zakaj se ukvarjamo z logičnim razmišljanjem, razumejo tehnologijo kot pohitritev procesov, ko veš kaj delaš) (npr. iskanje ničel, razcepi, preverjanje)</w:t>
      </w:r>
    </w:p>
    <w:p w14:paraId="2B175A14" w14:textId="77777777" w:rsidR="001B67A3" w:rsidRPr="003B502A" w:rsidRDefault="001B67A3" w:rsidP="001B67A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dijaki uporabljajo digitalno tehnologijo z namenom raziskovanja problemov, nadgrajevanja znanja in uporabo kompleksnih postopkov (npr. statistika, verjetnost, mreže teles)</w:t>
      </w:r>
    </w:p>
    <w:p w14:paraId="39E776E0" w14:textId="566B63BB" w:rsidR="001B67A3" w:rsidRDefault="001B67A3" w:rsidP="001B67A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dijaki imajo boljšo predstavo o tekoči snovi (npr. v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geogebri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 prikaz teles v 3D in izris mreže pla</w:t>
      </w:r>
      <w:r w:rsidR="007401BB">
        <w:rPr>
          <w:rFonts w:ascii="Verdana" w:eastAsia="Times New Roman" w:hAnsi="Verdana" w:cs="Times New Roman"/>
          <w:color w:val="000000"/>
          <w:sz w:val="20"/>
          <w:szCs w:val="20"/>
        </w:rPr>
        <w:t>š</w:t>
      </w: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ča, v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autocadu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 tloris, naris in stranski ris (neke stavbe/telesa) povezan v 3D prikaz)</w:t>
      </w:r>
      <w:r w:rsidR="008E2503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14:paraId="70DDF1F8" w14:textId="77777777" w:rsidR="008E2503" w:rsidRDefault="008E2503" w:rsidP="008E2503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52482B9" w14:textId="77777777" w:rsidR="008E2503" w:rsidRDefault="008E2503">
      <w:pPr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br w:type="page"/>
      </w:r>
    </w:p>
    <w:p w14:paraId="65260CBB" w14:textId="0D98ACA9" w:rsidR="00AA1758" w:rsidRPr="008E2503" w:rsidRDefault="00AA1758" w:rsidP="00AA1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lastRenderedPageBreak/>
        <w:t>Razdelana temeljna znanja iz RIN in iz drugega predmetnega področja </w:t>
      </w:r>
    </w:p>
    <w:p w14:paraId="0F5FE37D" w14:textId="51EC6F5B" w:rsidR="00307DD1" w:rsidRDefault="00307DD1" w:rsidP="008E2503">
      <w:pPr>
        <w:spacing w:before="100" w:beforeAutospacing="1" w:after="0" w:line="240" w:lineRule="auto"/>
        <w:ind w:left="720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Temeljna znanja RIN:</w:t>
      </w:r>
    </w:p>
    <w:p w14:paraId="7678D9B6" w14:textId="5806E487" w:rsidR="00307DD1" w:rsidRDefault="00307DD1" w:rsidP="00307DD1">
      <w:pPr>
        <w:pStyle w:val="Odstavekseznama"/>
        <w:numPr>
          <w:ilvl w:val="2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Računalniški sistemi</w:t>
      </w:r>
    </w:p>
    <w:p w14:paraId="1B79F71F" w14:textId="32FB6CD7" w:rsidR="00307DD1" w:rsidRDefault="00307DD1" w:rsidP="00307DD1">
      <w:pPr>
        <w:pStyle w:val="Odstavekseznama"/>
        <w:numPr>
          <w:ilvl w:val="2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Omrežje in internet</w:t>
      </w:r>
      <w:r w:rsidR="0004089B">
        <w:rPr>
          <w:rFonts w:ascii="Tahoma" w:eastAsia="Times New Roman" w:hAnsi="Tahoma" w:cs="Tahoma"/>
          <w:sz w:val="24"/>
          <w:szCs w:val="24"/>
          <w:lang w:eastAsia="sl-SI"/>
        </w:rPr>
        <w:t xml:space="preserve"> (omrežna komunikacija in organizacija, kibernetska varnost)</w:t>
      </w:r>
    </w:p>
    <w:p w14:paraId="0FE0DDD7" w14:textId="30C91645" w:rsidR="00307DD1" w:rsidRDefault="00307DD1" w:rsidP="00307DD1">
      <w:pPr>
        <w:pStyle w:val="Odstavekseznama"/>
        <w:numPr>
          <w:ilvl w:val="2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Podatki in njihova analiza</w:t>
      </w:r>
      <w:r w:rsidR="0004089B">
        <w:rPr>
          <w:rFonts w:ascii="Tahoma" w:eastAsia="Times New Roman" w:hAnsi="Tahoma" w:cs="Tahoma"/>
          <w:sz w:val="24"/>
          <w:szCs w:val="24"/>
          <w:lang w:eastAsia="sl-SI"/>
        </w:rPr>
        <w:t xml:space="preserve"> (zbiranje, shranjevanje, vizualizacija in preoblikovanje, sklepanje in modeliranje)</w:t>
      </w:r>
    </w:p>
    <w:p w14:paraId="1A27DE54" w14:textId="44CA7A47" w:rsidR="00307DD1" w:rsidRDefault="00307DD1" w:rsidP="00307DD1">
      <w:pPr>
        <w:pStyle w:val="Odstavekseznama"/>
        <w:numPr>
          <w:ilvl w:val="2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Algoritmi in programiranje</w:t>
      </w:r>
      <w:r w:rsidR="0004089B">
        <w:rPr>
          <w:rFonts w:ascii="Tahoma" w:eastAsia="Times New Roman" w:hAnsi="Tahoma" w:cs="Tahoma"/>
          <w:sz w:val="24"/>
          <w:szCs w:val="24"/>
          <w:lang w:eastAsia="sl-SI"/>
        </w:rPr>
        <w:t xml:space="preserve"> (algoritem, spremenljivke, krmiljenje, modularnost, razvoj programov)</w:t>
      </w:r>
    </w:p>
    <w:p w14:paraId="54664645" w14:textId="2F6E483D" w:rsidR="00307DD1" w:rsidRPr="00307DD1" w:rsidRDefault="00307DD1" w:rsidP="00307DD1">
      <w:pPr>
        <w:pStyle w:val="Odstavekseznama"/>
        <w:numPr>
          <w:ilvl w:val="2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Vpliv računalništva</w:t>
      </w:r>
      <w:r w:rsidR="0004089B">
        <w:rPr>
          <w:rFonts w:ascii="Tahoma" w:eastAsia="Times New Roman" w:hAnsi="Tahoma" w:cs="Tahoma"/>
          <w:sz w:val="24"/>
          <w:szCs w:val="24"/>
          <w:lang w:eastAsia="sl-SI"/>
        </w:rPr>
        <w:t xml:space="preserve"> (kultura, medsebojni odnosi, varnost, zakonodaja in etika)</w:t>
      </w:r>
    </w:p>
    <w:p w14:paraId="734485C6" w14:textId="600DE50D" w:rsidR="00307DD1" w:rsidRDefault="00307DD1" w:rsidP="008E2503">
      <w:pPr>
        <w:spacing w:before="100" w:beforeAutospacing="1" w:after="0" w:line="240" w:lineRule="auto"/>
        <w:ind w:left="720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Temeljna znanja matematika – 2. letnik SSI:</w:t>
      </w:r>
    </w:p>
    <w:p w14:paraId="10191F95" w14:textId="162C33F1" w:rsidR="00C9225F" w:rsidRDefault="00C9225F" w:rsidP="00C9225F">
      <w:pPr>
        <w:pStyle w:val="Odstavekseznama"/>
        <w:numPr>
          <w:ilvl w:val="2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Geometrija v ravnini (osnovni pojmi, skladnost in merjenje kotov, preslikave v ravnini, trikotnik, krog in krožnica, štirikotnik, podobnost, izreki v pravokotnem trikotniku, kotne funkcije)</w:t>
      </w:r>
    </w:p>
    <w:p w14:paraId="38D153FB" w14:textId="1EF0D7E1" w:rsidR="00C9225F" w:rsidRDefault="00C9225F" w:rsidP="00C9225F">
      <w:pPr>
        <w:pStyle w:val="Odstavekseznama"/>
        <w:numPr>
          <w:ilvl w:val="2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Ploščine (sinusni izrek, kosinusni izrek, pravokotnik, paralelogram, trikotnik, trapez,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deltoid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>, krog)</w:t>
      </w:r>
    </w:p>
    <w:p w14:paraId="1896A10B" w14:textId="5C5DFB27" w:rsidR="00C9225F" w:rsidRDefault="00C9225F" w:rsidP="00C9225F">
      <w:pPr>
        <w:pStyle w:val="Odstavekseznama"/>
        <w:numPr>
          <w:ilvl w:val="2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Potence in koreni</w:t>
      </w:r>
    </w:p>
    <w:p w14:paraId="1C78E402" w14:textId="3844F663" w:rsidR="00C9225F" w:rsidRDefault="00C9225F" w:rsidP="00C9225F">
      <w:pPr>
        <w:pStyle w:val="Odstavekseznama"/>
        <w:numPr>
          <w:ilvl w:val="2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Potenčna funkcija</w:t>
      </w:r>
    </w:p>
    <w:p w14:paraId="48AD0689" w14:textId="2E7EF22F" w:rsidR="00C9225F" w:rsidRPr="00C9225F" w:rsidRDefault="00C9225F" w:rsidP="00C9225F">
      <w:pPr>
        <w:pStyle w:val="Odstavekseznama"/>
        <w:numPr>
          <w:ilvl w:val="2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Kvadratna funkcija</w:t>
      </w:r>
    </w:p>
    <w:p w14:paraId="11C7350F" w14:textId="3BC5E93E" w:rsidR="0004089B" w:rsidRDefault="0004089B" w:rsidP="008E2503">
      <w:pPr>
        <w:spacing w:before="100" w:beforeAutospacing="1" w:after="0" w:line="240" w:lineRule="auto"/>
        <w:ind w:left="720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Temeljna znanja matematika – 4. letnik SSI:</w:t>
      </w:r>
    </w:p>
    <w:p w14:paraId="3807795A" w14:textId="52725656" w:rsidR="0004089B" w:rsidRDefault="001B67A3" w:rsidP="00C9225F">
      <w:pPr>
        <w:pStyle w:val="Odstavekseznama"/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Diferencialni račun</w:t>
      </w:r>
    </w:p>
    <w:p w14:paraId="076706C6" w14:textId="3D6823ED" w:rsidR="001B67A3" w:rsidRDefault="001B67A3" w:rsidP="00C9225F">
      <w:pPr>
        <w:pStyle w:val="Odstavekseznama"/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Zaporedja</w:t>
      </w:r>
    </w:p>
    <w:p w14:paraId="568DC166" w14:textId="147D3001" w:rsidR="001B67A3" w:rsidRDefault="001B67A3" w:rsidP="00C9225F">
      <w:pPr>
        <w:pStyle w:val="Odstavekseznama"/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Osnove logike, obdelava podatkov in osnove verjetnostnega računa</w:t>
      </w:r>
    </w:p>
    <w:p w14:paraId="21A7444C" w14:textId="01DA774D" w:rsidR="001B67A3" w:rsidRDefault="001B67A3" w:rsidP="00C9225F">
      <w:pPr>
        <w:pStyle w:val="Odstavekseznama"/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Vektorji</w:t>
      </w:r>
    </w:p>
    <w:p w14:paraId="05B4C25A" w14:textId="1F271D7D" w:rsidR="001B67A3" w:rsidRPr="00C9225F" w:rsidRDefault="008D0AC0" w:rsidP="00C9225F">
      <w:pPr>
        <w:pStyle w:val="Odstavekseznama"/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I</w:t>
      </w:r>
      <w:r w:rsidR="001B67A3">
        <w:rPr>
          <w:rFonts w:ascii="Tahoma" w:eastAsia="Times New Roman" w:hAnsi="Tahoma" w:cs="Tahoma"/>
          <w:sz w:val="24"/>
          <w:szCs w:val="24"/>
          <w:lang w:eastAsia="sl-SI"/>
        </w:rPr>
        <w:t>ntegral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</w:p>
    <w:p w14:paraId="7FC34296" w14:textId="0156C24A" w:rsidR="00AA1758" w:rsidRDefault="00AA1758" w:rsidP="00C922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AA1758">
        <w:rPr>
          <w:rFonts w:ascii="Tahoma" w:eastAsia="Times New Roman" w:hAnsi="Tahoma" w:cs="Tahoma"/>
          <w:sz w:val="24"/>
          <w:szCs w:val="24"/>
          <w:lang w:eastAsia="sl-SI"/>
        </w:rPr>
        <w:t>Našteti operativni učni cilji</w:t>
      </w:r>
    </w:p>
    <w:p w14:paraId="78684029" w14:textId="6157AA09" w:rsidR="001B67A3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Zmožnost za uporabljanje tehnologije pri izvajanju matematičnih postopkov ter pri raziskovanju in reševanju matematičnih problemov.</w:t>
      </w:r>
    </w:p>
    <w:p w14:paraId="7B231879" w14:textId="16884A73" w:rsidR="008D0AC0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razvija sposobnosti za učinkovito in uspešno iskanje, vrednotenje, hranjenje, obdelavo, prenos, in uporabo podatkov.</w:t>
      </w:r>
    </w:p>
    <w:p w14:paraId="059CD348" w14:textId="231024CF" w:rsidR="008D0AC0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spozna in zna uporabljati računalniško tehnologijo in programsko opremo.</w:t>
      </w:r>
    </w:p>
    <w:p w14:paraId="3D60D8AA" w14:textId="43EA8950" w:rsidR="008D0AC0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zna posamezne strokovne teme obravnavati v luči problemov.</w:t>
      </w:r>
    </w:p>
    <w:p w14:paraId="17A29636" w14:textId="063DD2AA" w:rsidR="007401BB" w:rsidRDefault="007401BB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se usposablja za učinkovito in konstruktivno sodelovanje v skupini.</w:t>
      </w:r>
    </w:p>
    <w:p w14:paraId="0CC77E65" w14:textId="69EF0AC9" w:rsidR="007401BB" w:rsidRDefault="007401BB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pozna pomen in vlogo digitalne/računalniške tehnologije jo spozna in zna uporabljati.</w:t>
      </w:r>
    </w:p>
    <w:p w14:paraId="6A4E9EC7" w14:textId="374A4ABD" w:rsidR="007401BB" w:rsidRDefault="007401BB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razvija ustvarjalno mišljenje in je sposoben reševanja problemov.</w:t>
      </w:r>
    </w:p>
    <w:p w14:paraId="114A869E" w14:textId="2F8C2798" w:rsidR="001B67A3" w:rsidRPr="001B67A3" w:rsidRDefault="00AA1758" w:rsidP="001B67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lastRenderedPageBreak/>
        <w:t>Okvirna časovna opredelitev projekta</w:t>
      </w:r>
      <w:r w:rsidRPr="00AA1758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</w:p>
    <w:p w14:paraId="30939DA2" w14:textId="66AFD691" w:rsidR="008E6506" w:rsidRDefault="001B67A3" w:rsidP="001B67A3">
      <w:pPr>
        <w:pStyle w:val="Odstavekseznama"/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Vsaj 3 šolske ure na razred matematike izvedene v računalniški učilnici</w:t>
      </w:r>
      <w:r w:rsidR="008D0AC0">
        <w:rPr>
          <w:rFonts w:ascii="Tahoma" w:eastAsia="Times New Roman" w:hAnsi="Tahoma" w:cs="Tahoma"/>
          <w:sz w:val="24"/>
          <w:szCs w:val="24"/>
          <w:lang w:eastAsia="sl-SI"/>
        </w:rPr>
        <w:t xml:space="preserve"> – izbrana ena snov, ki je nadgrajena s pomočjo uporabe digitalne tehnologije</w:t>
      </w:r>
      <w:r w:rsidR="008E2503">
        <w:rPr>
          <w:rFonts w:ascii="Tahoma" w:eastAsia="Times New Roman" w:hAnsi="Tahoma" w:cs="Tahoma"/>
          <w:sz w:val="24"/>
          <w:szCs w:val="24"/>
          <w:lang w:eastAsia="sl-SI"/>
        </w:rPr>
        <w:t>.</w:t>
      </w:r>
    </w:p>
    <w:p w14:paraId="234140B9" w14:textId="02C75C7C" w:rsidR="008E2503" w:rsidRDefault="008E2503" w:rsidP="001B67A3">
      <w:pPr>
        <w:pStyle w:val="Odstavekseznama"/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Vsaj 3 ure samostojnega dela dijakov.</w:t>
      </w:r>
    </w:p>
    <w:p w14:paraId="1F4BA458" w14:textId="3533B26D" w:rsidR="001B67A3" w:rsidRDefault="001B67A3" w:rsidP="001B67A3">
      <w:pPr>
        <w:pStyle w:val="Odstavekseznama"/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Vsaj ena skupina dijakov na razred si izbere projekt, v katerem s pomočjo digitalne tehnologije raziščejo problemsko nalogo</w:t>
      </w:r>
      <w:r w:rsidR="007401BB">
        <w:rPr>
          <w:rFonts w:ascii="Tahoma" w:eastAsia="Times New Roman" w:hAnsi="Tahoma" w:cs="Tahoma"/>
          <w:sz w:val="24"/>
          <w:szCs w:val="24"/>
          <w:lang w:eastAsia="sl-SI"/>
        </w:rPr>
        <w:t xml:space="preserve"> obravnavanega dela snovi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in jo predstavijo sošolcem</w:t>
      </w:r>
      <w:r w:rsidR="007401BB">
        <w:rPr>
          <w:rFonts w:ascii="Tahoma" w:eastAsia="Times New Roman" w:hAnsi="Tahoma" w:cs="Tahoma"/>
          <w:sz w:val="24"/>
          <w:szCs w:val="24"/>
          <w:lang w:eastAsia="sl-SI"/>
        </w:rPr>
        <w:t>.</w:t>
      </w:r>
      <w:r w:rsidR="008E2503">
        <w:rPr>
          <w:rFonts w:ascii="Tahoma" w:eastAsia="Times New Roman" w:hAnsi="Tahoma" w:cs="Tahoma"/>
          <w:sz w:val="24"/>
          <w:szCs w:val="24"/>
          <w:lang w:eastAsia="sl-SI"/>
        </w:rPr>
        <w:br/>
      </w:r>
    </w:p>
    <w:p w14:paraId="73014D75" w14:textId="05FABA27" w:rsidR="00AA1758" w:rsidRDefault="007C0FBA" w:rsidP="00C922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hyperlink r:id="rId8" w:tgtFrame="_blank" w:tooltip="Opis projekta" w:history="1">
        <w:r w:rsidR="00AA1758" w:rsidRPr="008E2503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  <w:lang w:eastAsia="sl-SI"/>
          </w:rPr>
          <w:t>Opis projekta</w:t>
        </w:r>
      </w:hyperlink>
      <w:r w:rsidR="00AA1758"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, opremljen tudi z izvedbenim načrtom</w:t>
      </w:r>
      <w:r w:rsidR="00AA1758" w:rsidRPr="00AA1758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</w:p>
    <w:p w14:paraId="4F77DB2E" w14:textId="6EABC76D" w:rsidR="008D0AC0" w:rsidRDefault="008D0AC0" w:rsidP="008D0AC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1. del: Priprava učitelja </w:t>
      </w:r>
    </w:p>
    <w:p w14:paraId="4F0E8A8C" w14:textId="0C0CFC79" w:rsidR="007401BB" w:rsidRDefault="007401BB" w:rsidP="007401BB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Določitev dela snovi v oddelku, ki se bo obravnaval z digitalno tehnologijo ter digitalno tehnologijo samo</w:t>
      </w:r>
      <w:r w:rsidR="00245E90">
        <w:rPr>
          <w:rFonts w:ascii="Tahoma" w:eastAsia="Times New Roman" w:hAnsi="Tahoma" w:cs="Tahoma"/>
          <w:sz w:val="24"/>
          <w:szCs w:val="24"/>
          <w:lang w:eastAsia="sl-SI"/>
        </w:rPr>
        <w:t xml:space="preserve"> (za vsak letnik 1 snov)</w:t>
      </w:r>
      <w:r w:rsidR="008E2503">
        <w:rPr>
          <w:rFonts w:ascii="Tahoma" w:eastAsia="Times New Roman" w:hAnsi="Tahoma" w:cs="Tahoma"/>
          <w:sz w:val="24"/>
          <w:szCs w:val="24"/>
          <w:lang w:eastAsia="sl-SI"/>
        </w:rPr>
        <w:t xml:space="preserve"> ter priprava konkretnih učnih ur</w:t>
      </w:r>
      <w:r w:rsidR="008E2503">
        <w:rPr>
          <w:rFonts w:ascii="Tahoma" w:eastAsia="Times New Roman" w:hAnsi="Tahoma" w:cs="Tahoma"/>
          <w:sz w:val="24"/>
          <w:szCs w:val="24"/>
          <w:lang w:eastAsia="sl-SI"/>
        </w:rPr>
        <w:br/>
      </w:r>
      <w:r>
        <w:rPr>
          <w:rFonts w:ascii="Tahoma" w:eastAsia="Times New Roman" w:hAnsi="Tahoma" w:cs="Tahoma"/>
          <w:sz w:val="24"/>
          <w:szCs w:val="24"/>
          <w:lang w:eastAsia="sl-SI"/>
        </w:rPr>
        <w:br/>
        <w:t>možne opcije</w:t>
      </w:r>
      <w:r w:rsidR="00245E90">
        <w:rPr>
          <w:rFonts w:ascii="Tahoma" w:eastAsia="Times New Roman" w:hAnsi="Tahoma" w:cs="Tahoma"/>
          <w:sz w:val="24"/>
          <w:szCs w:val="24"/>
          <w:lang w:eastAsia="sl-SI"/>
        </w:rPr>
        <w:t xml:space="preserve"> za 2. letnik SSI</w:t>
      </w:r>
      <w:r>
        <w:rPr>
          <w:rFonts w:ascii="Tahoma" w:eastAsia="Times New Roman" w:hAnsi="Tahoma" w:cs="Tahoma"/>
          <w:sz w:val="24"/>
          <w:szCs w:val="24"/>
          <w:lang w:eastAsia="sl-SI"/>
        </w:rPr>
        <w:t>:</w:t>
      </w:r>
    </w:p>
    <w:p w14:paraId="0BFC6E56" w14:textId="54A6DCE6" w:rsidR="007401BB" w:rsidRPr="002B4C60" w:rsidRDefault="00245E90" w:rsidP="007401BB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2B4C6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 xml:space="preserve">Geometrija v ravnini – </w:t>
      </w:r>
      <w:proofErr w:type="spellStart"/>
      <w:r w:rsidRPr="002B4C6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ActivInspire</w:t>
      </w:r>
      <w:proofErr w:type="spellEnd"/>
      <w:r w:rsidRPr="002B4C6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 xml:space="preserve"> (ali </w:t>
      </w:r>
      <w:proofErr w:type="spellStart"/>
      <w:r w:rsidRPr="002B4C6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geogebra</w:t>
      </w:r>
      <w:proofErr w:type="spellEnd"/>
      <w:r w:rsidRPr="002B4C6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?)</w:t>
      </w:r>
    </w:p>
    <w:p w14:paraId="5D11C33D" w14:textId="2035C9A2" w:rsidR="00245E90" w:rsidRDefault="00245E90" w:rsidP="007401BB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Ploščine – preglednice</w:t>
      </w:r>
    </w:p>
    <w:p w14:paraId="338B4B6B" w14:textId="4E4A6A82" w:rsidR="00245E90" w:rsidRDefault="00245E90" w:rsidP="00245E90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Kvadratna funkcija –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geogebra</w:t>
      </w:r>
      <w:proofErr w:type="spellEnd"/>
    </w:p>
    <w:p w14:paraId="2F07A6C9" w14:textId="53F93667" w:rsidR="00245E90" w:rsidRDefault="00245E90" w:rsidP="008E2503">
      <w:pPr>
        <w:spacing w:before="100" w:beforeAutospacing="1" w:after="0" w:line="240" w:lineRule="auto"/>
        <w:ind w:left="2160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možne opcije za 4. letnik SSI:</w:t>
      </w:r>
    </w:p>
    <w:p w14:paraId="539645A9" w14:textId="3DC5A3F0" w:rsidR="00245E90" w:rsidRDefault="00245E90" w:rsidP="00245E90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Diferencialni račun –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geogebra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>?</w:t>
      </w:r>
    </w:p>
    <w:p w14:paraId="46FB39AA" w14:textId="4AA52E8B" w:rsidR="00245E90" w:rsidRPr="002B4C60" w:rsidRDefault="00245E90" w:rsidP="00245E90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2B4C6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Osnove logike, obdelava podatkov in osnove verjetnostnega računa – preglednice (dodatno lahko še urejevalnik besedil in prezentacija)</w:t>
      </w:r>
    </w:p>
    <w:p w14:paraId="2EDFFD5C" w14:textId="44550311" w:rsidR="00245E90" w:rsidRDefault="00245E90" w:rsidP="00245E90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zaporedja –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geogebra</w:t>
      </w:r>
      <w:proofErr w:type="spellEnd"/>
    </w:p>
    <w:p w14:paraId="0C637168" w14:textId="7C23C22E" w:rsidR="002B4C60" w:rsidRPr="002B4C60" w:rsidRDefault="002B4C60" w:rsidP="00245E90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 xml:space="preserve">ponovitev snovi 3. letnika (funkcije) – </w:t>
      </w:r>
      <w:proofErr w:type="spellStart"/>
      <w:r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geogebra</w:t>
      </w:r>
      <w:proofErr w:type="spellEnd"/>
    </w:p>
    <w:p w14:paraId="3183018F" w14:textId="0F85C2B6" w:rsidR="002B4C60" w:rsidRPr="002B4C60" w:rsidRDefault="002B4C60" w:rsidP="002B4C60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 xml:space="preserve">priprave na maturo – </w:t>
      </w:r>
      <w:proofErr w:type="spellStart"/>
      <w:r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geogebra</w:t>
      </w:r>
      <w:proofErr w:type="spellEnd"/>
      <w:r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, preglednice (?)</w:t>
      </w:r>
      <w:r>
        <w:rPr>
          <w:rFonts w:ascii="Tahoma" w:eastAsia="Times New Roman" w:hAnsi="Tahoma" w:cs="Tahoma"/>
          <w:sz w:val="24"/>
          <w:szCs w:val="24"/>
          <w:lang w:eastAsia="sl-SI"/>
        </w:rPr>
        <w:br/>
      </w:r>
    </w:p>
    <w:p w14:paraId="69700D56" w14:textId="5E9614DC" w:rsidR="002B4C60" w:rsidRDefault="002B4C60" w:rsidP="002B4C60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delavnica za učitelje (avgust 2022)</w:t>
      </w:r>
      <w:r>
        <w:rPr>
          <w:rFonts w:ascii="Tahoma" w:eastAsia="Times New Roman" w:hAnsi="Tahoma" w:cs="Tahoma"/>
          <w:sz w:val="24"/>
          <w:szCs w:val="24"/>
          <w:lang w:eastAsia="sl-SI"/>
        </w:rPr>
        <w:br/>
      </w:r>
    </w:p>
    <w:p w14:paraId="3BFC9A14" w14:textId="3EAB1709" w:rsidR="002B4C60" w:rsidRDefault="002B4C60" w:rsidP="002B4C60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prenos pripravljenih dejavnosti v razred</w:t>
      </w:r>
      <w:r>
        <w:rPr>
          <w:rFonts w:ascii="Tahoma" w:eastAsia="Times New Roman" w:hAnsi="Tahoma" w:cs="Tahoma"/>
          <w:sz w:val="24"/>
          <w:szCs w:val="24"/>
          <w:lang w:eastAsia="sl-SI"/>
        </w:rPr>
        <w:br/>
      </w:r>
    </w:p>
    <w:p w14:paraId="193F98F7" w14:textId="49A030E7" w:rsidR="002B4C60" w:rsidRPr="00245E90" w:rsidRDefault="002B4C60" w:rsidP="002B4C60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poročanje o izkušnji prenosa</w:t>
      </w:r>
    </w:p>
    <w:p w14:paraId="17E4E8C0" w14:textId="7EE1946A" w:rsidR="00245E90" w:rsidRPr="00245E90" w:rsidRDefault="00245E90" w:rsidP="00245E90">
      <w:pPr>
        <w:spacing w:before="100" w:beforeAutospacing="1" w:after="100" w:afterAutospacing="1" w:line="240" w:lineRule="auto"/>
        <w:ind w:left="2880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543D301C" w14:textId="1A573478" w:rsidR="008D0AC0" w:rsidRDefault="008D0AC0" w:rsidP="008D0AC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2. del: delo dijaka</w:t>
      </w:r>
    </w:p>
    <w:p w14:paraId="1E848D3A" w14:textId="62ED2615" w:rsidR="008D0AC0" w:rsidRDefault="008E2503" w:rsidP="008D0AC0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spozna digitalno tehnologijo.</w:t>
      </w:r>
    </w:p>
    <w:p w14:paraId="3EDAE0E0" w14:textId="34FD0E58" w:rsidR="008E2503" w:rsidRDefault="008E2503" w:rsidP="008D0AC0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s samostojnim delom dokaže, da zna uporabljati digitalno tehnologijo.</w:t>
      </w:r>
    </w:p>
    <w:p w14:paraId="6B1C0488" w14:textId="366AF637" w:rsidR="008E2503" w:rsidRDefault="008E2503" w:rsidP="008D0AC0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Za posamezne skupine dijakov: dijak </w:t>
      </w:r>
      <w:r w:rsidR="000B3642">
        <w:rPr>
          <w:rFonts w:ascii="Tahoma" w:eastAsia="Times New Roman" w:hAnsi="Tahoma" w:cs="Tahoma"/>
          <w:sz w:val="24"/>
          <w:szCs w:val="24"/>
          <w:lang w:eastAsia="sl-SI"/>
        </w:rPr>
        <w:t>usvojeno digitalno tehnologijo uporabi za raziskovanje matematičnega problema. Način reševanja in rešitev problema predstavi ostalim dijakom.</w:t>
      </w:r>
    </w:p>
    <w:p w14:paraId="394D9E57" w14:textId="77777777" w:rsidR="008E6506" w:rsidRPr="00AA1758" w:rsidRDefault="008E6506" w:rsidP="008E650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2620C92A" w14:textId="40747FC9" w:rsidR="001B67A3" w:rsidRPr="000B3642" w:rsidRDefault="00AA1758" w:rsidP="001B67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0B3642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lastRenderedPageBreak/>
        <w:t>Predvideni "konkretni izdelki"</w:t>
      </w:r>
    </w:p>
    <w:p w14:paraId="7D6E6B04" w14:textId="704CE5B6" w:rsidR="001B67A3" w:rsidRDefault="001B67A3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6× 3 ure matematike izvedene v računalniški učilnici</w:t>
      </w:r>
      <w:r w:rsidR="008D0AC0">
        <w:rPr>
          <w:rFonts w:ascii="Tahoma" w:eastAsia="Times New Roman" w:hAnsi="Tahoma" w:cs="Tahoma"/>
          <w:sz w:val="24"/>
          <w:szCs w:val="24"/>
          <w:lang w:eastAsia="sl-SI"/>
        </w:rPr>
        <w:t xml:space="preserve"> (pripravljene učne priprave za te ure za učitelja (6*3 učne priprave)</w:t>
      </w:r>
    </w:p>
    <w:p w14:paraId="51157958" w14:textId="7C7FA9AB" w:rsidR="008D0AC0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3× učni list za dijake</w:t>
      </w:r>
    </w:p>
    <w:p w14:paraId="489CF4C4" w14:textId="6527D457" w:rsidR="002B4C60" w:rsidRDefault="002B4C6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6× 1 domača naloga pripravljena tako, da jo dijak reši in preveri s pomočjo digitalne tehnologije</w:t>
      </w:r>
    </w:p>
    <w:p w14:paraId="6872AFD6" w14:textId="332F1FA8" w:rsidR="001B67A3" w:rsidRPr="00AA1758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4</w:t>
      </w:r>
      <w:r w:rsidR="001B67A3">
        <w:rPr>
          <w:rFonts w:ascii="Tahoma" w:eastAsia="Times New Roman" w:hAnsi="Tahoma" w:cs="Tahoma"/>
          <w:sz w:val="24"/>
          <w:szCs w:val="24"/>
          <w:lang w:eastAsia="sl-SI"/>
        </w:rPr>
        <w:t xml:space="preserve"> projekt</w:t>
      </w:r>
      <w:r>
        <w:rPr>
          <w:rFonts w:ascii="Tahoma" w:eastAsia="Times New Roman" w:hAnsi="Tahoma" w:cs="Tahoma"/>
          <w:sz w:val="24"/>
          <w:szCs w:val="24"/>
          <w:lang w:eastAsia="sl-SI"/>
        </w:rPr>
        <w:t>i</w:t>
      </w:r>
      <w:r w:rsidR="001B67A3">
        <w:rPr>
          <w:rFonts w:ascii="Tahoma" w:eastAsia="Times New Roman" w:hAnsi="Tahoma" w:cs="Tahoma"/>
          <w:sz w:val="24"/>
          <w:szCs w:val="24"/>
          <w:lang w:eastAsia="sl-SI"/>
        </w:rPr>
        <w:t>, ki za rešitev matematične problemske naloge uporabljajo digitalno tehnologijo</w:t>
      </w:r>
    </w:p>
    <w:p w14:paraId="30F7C95B" w14:textId="77777777" w:rsidR="00AA1758" w:rsidRPr="00AA1758" w:rsidRDefault="00AA1758" w:rsidP="00AA175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6F6BE88C" w14:textId="71C03E0D" w:rsidR="00AA1758" w:rsidRPr="003B502A" w:rsidRDefault="00AA1758" w:rsidP="008E65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420BD6A" w14:textId="1DB7D96D" w:rsidR="00253403" w:rsidRDefault="00253403" w:rsidP="00563778">
      <w:pPr>
        <w:jc w:val="both"/>
        <w:rPr>
          <w:rFonts w:ascii="Tahoma" w:hAnsi="Tahoma" w:cs="Tahoma"/>
          <w:sz w:val="24"/>
          <w:szCs w:val="24"/>
        </w:rPr>
      </w:pPr>
    </w:p>
    <w:p w14:paraId="311CE904" w14:textId="77777777" w:rsidR="00AA1758" w:rsidRPr="00AA1758" w:rsidRDefault="00AA1758" w:rsidP="00563778">
      <w:pPr>
        <w:jc w:val="both"/>
        <w:rPr>
          <w:rFonts w:ascii="Tahoma" w:hAnsi="Tahoma" w:cs="Tahoma"/>
          <w:sz w:val="24"/>
          <w:szCs w:val="24"/>
        </w:rPr>
      </w:pPr>
    </w:p>
    <w:sectPr w:rsidR="00AA1758" w:rsidRPr="00AA17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926C" w14:textId="77777777" w:rsidR="007C0FBA" w:rsidRDefault="007C0FBA" w:rsidP="00AA1758">
      <w:pPr>
        <w:spacing w:after="0" w:line="240" w:lineRule="auto"/>
      </w:pPr>
      <w:r>
        <w:separator/>
      </w:r>
    </w:p>
  </w:endnote>
  <w:endnote w:type="continuationSeparator" w:id="0">
    <w:p w14:paraId="71240ABC" w14:textId="77777777" w:rsidR="007C0FBA" w:rsidRDefault="007C0FBA" w:rsidP="00AA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5529" w14:textId="77777777" w:rsidR="007C0FBA" w:rsidRDefault="007C0FBA" w:rsidP="00AA1758">
      <w:pPr>
        <w:spacing w:after="0" w:line="240" w:lineRule="auto"/>
      </w:pPr>
      <w:r>
        <w:separator/>
      </w:r>
    </w:p>
  </w:footnote>
  <w:footnote w:type="continuationSeparator" w:id="0">
    <w:p w14:paraId="10B4179F" w14:textId="77777777" w:rsidR="007C0FBA" w:rsidRDefault="007C0FBA" w:rsidP="00AA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ED2C" w14:textId="77777777" w:rsidR="00AA1758" w:rsidRDefault="00AA1758" w:rsidP="00AA1758">
    <w:pPr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</w:pPr>
    <w:r w:rsidRPr="000F30A0">
      <w:rPr>
        <w:rFonts w:eastAsia="Times New Roman" w:cstheme="minorHAnsi"/>
        <w:noProof/>
        <w:sz w:val="16"/>
      </w:rPr>
      <w:drawing>
        <wp:anchor distT="0" distB="0" distL="114300" distR="114300" simplePos="0" relativeHeight="251659264" behindDoc="1" locked="0" layoutInCell="1" allowOverlap="1" wp14:anchorId="6FE514B7" wp14:editId="77180297">
          <wp:simplePos x="0" y="0"/>
          <wp:positionH relativeFrom="column">
            <wp:posOffset>5012055</wp:posOffset>
          </wp:positionH>
          <wp:positionV relativeFrom="paragraph">
            <wp:posOffset>-419100</wp:posOffset>
          </wp:positionV>
          <wp:extent cx="1427452" cy="1120140"/>
          <wp:effectExtent l="0" t="0" r="1905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2019 SGGOS samo logo_BARVNI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52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502A"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  <w:t>Irena Mrak Merhar</w:t>
    </w:r>
    <w:r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  <w:t xml:space="preserve"> in Klavdija Hribernik, </w:t>
    </w:r>
  </w:p>
  <w:p w14:paraId="71EF4EA9" w14:textId="2D7066DD" w:rsidR="00AA1758" w:rsidRDefault="00AA1758" w:rsidP="00AA1758">
    <w:pPr>
      <w:rPr>
        <w:rFonts w:ascii="Verdana" w:hAnsi="Verdana"/>
        <w:color w:val="000000"/>
        <w:sz w:val="20"/>
        <w:szCs w:val="20"/>
        <w:shd w:val="clear" w:color="auto" w:fill="FFFFFF"/>
      </w:rPr>
    </w:pPr>
    <w:r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  <w:t>Srednja gradbena, geodetska in okoljevarstvena šola Ljubljana</w:t>
    </w:r>
  </w:p>
  <w:p w14:paraId="444278A9" w14:textId="77777777" w:rsidR="00AA1758" w:rsidRDefault="00AA17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936C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316A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615D9"/>
    <w:multiLevelType w:val="multilevel"/>
    <w:tmpl w:val="C100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346257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42B72"/>
    <w:multiLevelType w:val="hybridMultilevel"/>
    <w:tmpl w:val="33C46450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A4"/>
    <w:rsid w:val="0004089B"/>
    <w:rsid w:val="000B3642"/>
    <w:rsid w:val="000E20A4"/>
    <w:rsid w:val="001B67A3"/>
    <w:rsid w:val="00245E90"/>
    <w:rsid w:val="00253403"/>
    <w:rsid w:val="002B4C60"/>
    <w:rsid w:val="002C1E4B"/>
    <w:rsid w:val="00307DD1"/>
    <w:rsid w:val="00563778"/>
    <w:rsid w:val="005859D8"/>
    <w:rsid w:val="007401BB"/>
    <w:rsid w:val="007C0FBA"/>
    <w:rsid w:val="008D0AC0"/>
    <w:rsid w:val="008E2503"/>
    <w:rsid w:val="008E6506"/>
    <w:rsid w:val="008F16CE"/>
    <w:rsid w:val="00AA1758"/>
    <w:rsid w:val="00C9225F"/>
    <w:rsid w:val="00E8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38A5"/>
  <w15:chartTrackingRefBased/>
  <w15:docId w15:val="{A14E3644-4DC7-4204-9F2E-02C52A95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A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A1758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AA1758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A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1758"/>
  </w:style>
  <w:style w:type="paragraph" w:styleId="Noga">
    <w:name w:val="footer"/>
    <w:basedOn w:val="Navaden"/>
    <w:link w:val="NogaZnak"/>
    <w:uiPriority w:val="99"/>
    <w:unhideWhenUsed/>
    <w:rsid w:val="00A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1758"/>
  </w:style>
  <w:style w:type="paragraph" w:styleId="Odstavekseznama">
    <w:name w:val="List Paragraph"/>
    <w:basedOn w:val="Navaden"/>
    <w:uiPriority w:val="34"/>
    <w:qFormat/>
    <w:rsid w:val="0030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a.acm.si/mod/page/view.php?id=19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Standard ISO 690 – prvi element in datum" Version="1987"/>
</file>

<file path=customXml/itemProps1.xml><?xml version="1.0" encoding="utf-8"?>
<ds:datastoreItem xmlns:ds="http://schemas.openxmlformats.org/officeDocument/2006/customXml" ds:itemID="{402B0149-BD77-4BF3-8EE2-4286107E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Mrak Merhar</dc:creator>
  <cp:keywords/>
  <dc:description/>
  <cp:lastModifiedBy>Irena Mrak Merhar</cp:lastModifiedBy>
  <cp:revision>5</cp:revision>
  <dcterms:created xsi:type="dcterms:W3CDTF">2022-07-26T11:23:00Z</dcterms:created>
  <dcterms:modified xsi:type="dcterms:W3CDTF">2022-07-30T11:56:00Z</dcterms:modified>
</cp:coreProperties>
</file>