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numPr>
          <w:ilvl w:val="2"/>
          <w:numId w:val="3"/>
        </w:numPr>
        <w:spacing w:after="120" w:before="140" w:lineRule="auto"/>
        <w:ind w:left="0" w:firstLine="0"/>
        <w:rPr/>
      </w:pPr>
      <w:r w:rsidDel="00000000" w:rsidR="00000000" w:rsidRPr="00000000">
        <w:rPr>
          <w:rtl w:val="0"/>
        </w:rPr>
        <w:t xml:space="preserve">Navodila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Učni cilji so lahko združevani v učne enote, vendar to združevanje ni obvezno. Tudi zaporedje usvajanja učnih ciljev ni predpisano in je prepuščeno ustvarjalcu učnega scenarija. Posebej bi poudarili, da Učni cilji po učnih enotah niso bili pisani kot zaporedje, ampak je predvideno, da učeči prilagodi vrstni red predznanju učečih se, okolju v katerem se program izvaja in ustreznim avtentičnim problemom.  </w:t>
      </w:r>
    </w:p>
    <w:p w:rsidR="00000000" w:rsidDel="00000000" w:rsidP="00000000" w:rsidRDefault="00000000" w:rsidRPr="00000000" w14:paraId="00000004">
      <w:pPr>
        <w:rPr/>
      </w:pPr>
      <w:r w:rsidDel="00000000" w:rsidR="00000000" w:rsidRPr="00000000">
        <w:rPr>
          <w:rtl w:val="0"/>
        </w:rPr>
        <w:t xml:space="preserve">Prav tako je predvideno število ur zgolj v obliki priporočila, saj se dejansko število ur razlikuje glede na konkretne učne scenarije.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Učni cilji so podani v tabeli in dodatno opremljeni z </w:t>
      </w:r>
      <w:r w:rsidDel="00000000" w:rsidR="00000000" w:rsidRPr="00000000">
        <w:rPr>
          <w:i w:val="0"/>
          <w:rtl w:val="0"/>
        </w:rPr>
        <w:t xml:space="preserve">navedbo</w:t>
      </w:r>
      <w:r w:rsidDel="00000000" w:rsidR="00000000" w:rsidRPr="00000000">
        <w:rPr>
          <w:rtl w:val="0"/>
        </w:rPr>
        <w:t xml:space="preserve"> </w:t>
      </w:r>
      <w:r w:rsidDel="00000000" w:rsidR="00000000" w:rsidRPr="00000000">
        <w:rPr>
          <w:b w:val="1"/>
          <w:i w:val="1"/>
          <w:rtl w:val="0"/>
        </w:rPr>
        <w:t xml:space="preserve">koncepta</w:t>
      </w:r>
      <w:r w:rsidDel="00000000" w:rsidR="00000000" w:rsidRPr="00000000">
        <w:rPr>
          <w:rtl w:val="0"/>
        </w:rPr>
        <w:t xml:space="preserve"> (</w:t>
      </w:r>
      <w:r w:rsidDel="00000000" w:rsidR="00000000" w:rsidRPr="00000000">
        <w:rPr>
          <w:b w:val="1"/>
          <w:i w:val="1"/>
          <w:rtl w:val="0"/>
        </w:rPr>
        <w:t xml:space="preserve">vsebine</w:t>
      </w:r>
      <w:r w:rsidDel="00000000" w:rsidR="00000000" w:rsidRPr="00000000">
        <w:rPr>
          <w:rtl w:val="0"/>
        </w:rPr>
        <w:t xml:space="preserve">) in navezavo na opis vsebine v </w:t>
      </w:r>
      <w:r w:rsidDel="00000000" w:rsidR="00000000" w:rsidRPr="00000000">
        <w:rPr>
          <w:i w:val="1"/>
          <w:rtl w:val="0"/>
        </w:rPr>
        <w:t xml:space="preserve">Okvirju računalništva in informatike od vrtca do srednje šole</w:t>
      </w:r>
      <w:r w:rsidDel="00000000" w:rsidR="00000000" w:rsidRPr="00000000">
        <w:rPr>
          <w:rtl w:val="0"/>
        </w:rPr>
        <w:t xml:space="preserve"> (</w:t>
      </w:r>
      <w:hyperlink r:id="rId6">
        <w:r w:rsidDel="00000000" w:rsidR="00000000" w:rsidRPr="00000000">
          <w:rPr>
            <w:color w:val="000080"/>
            <w:u w:val="single"/>
            <w:rtl w:val="0"/>
          </w:rPr>
          <w:t xml:space="preserve">https://redmine.lusy.fri.uni-lj.si/attachments/download/3060/Porocilo_RINOS_10_1_22.pdf</w:t>
        </w:r>
      </w:hyperlink>
      <w:r w:rsidDel="00000000" w:rsidR="00000000" w:rsidRPr="00000000">
        <w:rPr>
          <w:rtl w:val="0"/>
        </w:rPr>
        <w:t xml:space="preserve">). Okvir razdeli RIN na pet področij:</w:t>
      </w:r>
    </w:p>
    <w:p w:rsidR="00000000" w:rsidDel="00000000" w:rsidP="00000000" w:rsidRDefault="00000000" w:rsidRPr="00000000" w14:paraId="00000007">
      <w:pPr>
        <w:numPr>
          <w:ilvl w:val="0"/>
          <w:numId w:val="4"/>
        </w:numPr>
        <w:ind w:left="720" w:hanging="360"/>
        <w:rPr/>
      </w:pPr>
      <w:r w:rsidDel="00000000" w:rsidR="00000000" w:rsidRPr="00000000">
        <w:rPr>
          <w:rtl w:val="0"/>
        </w:rPr>
        <w:t xml:space="preserve">Računalniški sistemi</w:t>
      </w:r>
    </w:p>
    <w:p w:rsidR="00000000" w:rsidDel="00000000" w:rsidP="00000000" w:rsidRDefault="00000000" w:rsidRPr="00000000" w14:paraId="00000008">
      <w:pPr>
        <w:numPr>
          <w:ilvl w:val="0"/>
          <w:numId w:val="4"/>
        </w:numPr>
        <w:ind w:left="720" w:hanging="360"/>
        <w:rPr/>
      </w:pPr>
      <w:r w:rsidDel="00000000" w:rsidR="00000000" w:rsidRPr="00000000">
        <w:rPr>
          <w:rtl w:val="0"/>
        </w:rPr>
        <w:t xml:space="preserve">Podatki in analiza</w:t>
      </w:r>
    </w:p>
    <w:p w:rsidR="00000000" w:rsidDel="00000000" w:rsidP="00000000" w:rsidRDefault="00000000" w:rsidRPr="00000000" w14:paraId="00000009">
      <w:pPr>
        <w:numPr>
          <w:ilvl w:val="0"/>
          <w:numId w:val="4"/>
        </w:numPr>
        <w:ind w:left="720" w:hanging="360"/>
        <w:rPr/>
      </w:pPr>
      <w:r w:rsidDel="00000000" w:rsidR="00000000" w:rsidRPr="00000000">
        <w:rPr>
          <w:rtl w:val="0"/>
        </w:rPr>
        <w:t xml:space="preserve">Algoritmi in programiranje</w:t>
      </w:r>
    </w:p>
    <w:p w:rsidR="00000000" w:rsidDel="00000000" w:rsidP="00000000" w:rsidRDefault="00000000" w:rsidRPr="00000000" w14:paraId="0000000A">
      <w:pPr>
        <w:numPr>
          <w:ilvl w:val="0"/>
          <w:numId w:val="4"/>
        </w:numPr>
        <w:ind w:left="720" w:hanging="360"/>
        <w:rPr/>
      </w:pPr>
      <w:r w:rsidDel="00000000" w:rsidR="00000000" w:rsidRPr="00000000">
        <w:rPr>
          <w:rtl w:val="0"/>
        </w:rPr>
        <w:t xml:space="preserve">Omrežja in internet</w:t>
      </w:r>
    </w:p>
    <w:p w:rsidR="00000000" w:rsidDel="00000000" w:rsidP="00000000" w:rsidRDefault="00000000" w:rsidRPr="00000000" w14:paraId="0000000B">
      <w:pPr>
        <w:numPr>
          <w:ilvl w:val="0"/>
          <w:numId w:val="4"/>
        </w:numPr>
        <w:ind w:left="720" w:hanging="360"/>
        <w:rPr/>
      </w:pPr>
      <w:r w:rsidDel="00000000" w:rsidR="00000000" w:rsidRPr="00000000">
        <w:rPr>
          <w:rtl w:val="0"/>
        </w:rPr>
        <w:t xml:space="preserve">Učinki računalništva in informatike</w:t>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Vsako od področij se nato deli še na dve ali več podpodročij. Vsebina je razdeljena na starostna obdobja:</w:t>
      </w:r>
    </w:p>
    <w:p w:rsidR="00000000" w:rsidDel="00000000" w:rsidP="00000000" w:rsidRDefault="00000000" w:rsidRPr="00000000" w14:paraId="0000000E">
      <w:pPr>
        <w:numPr>
          <w:ilvl w:val="0"/>
          <w:numId w:val="2"/>
        </w:numPr>
        <w:ind w:left="720" w:hanging="360"/>
        <w:rPr>
          <w:u w:val="none"/>
        </w:rPr>
      </w:pPr>
      <w:r w:rsidDel="00000000" w:rsidR="00000000" w:rsidRPr="00000000">
        <w:rPr>
          <w:rtl w:val="0"/>
        </w:rPr>
        <w:t xml:space="preserve">OBDP: vrtec</w:t>
      </w:r>
    </w:p>
    <w:p w:rsidR="00000000" w:rsidDel="00000000" w:rsidP="00000000" w:rsidRDefault="00000000" w:rsidRPr="00000000" w14:paraId="0000000F">
      <w:pPr>
        <w:numPr>
          <w:ilvl w:val="0"/>
          <w:numId w:val="2"/>
        </w:numPr>
        <w:ind w:left="720" w:hanging="360"/>
        <w:rPr>
          <w:u w:val="none"/>
        </w:rPr>
      </w:pPr>
      <w:r w:rsidDel="00000000" w:rsidR="00000000" w:rsidRPr="00000000">
        <w:rPr>
          <w:rtl w:val="0"/>
        </w:rPr>
        <w:t xml:space="preserve">OBD1: osnovna šola, 1. triada</w:t>
      </w:r>
    </w:p>
    <w:p w:rsidR="00000000" w:rsidDel="00000000" w:rsidP="00000000" w:rsidRDefault="00000000" w:rsidRPr="00000000" w14:paraId="00000010">
      <w:pPr>
        <w:numPr>
          <w:ilvl w:val="0"/>
          <w:numId w:val="2"/>
        </w:numPr>
        <w:ind w:left="720" w:hanging="360"/>
        <w:rPr>
          <w:u w:val="none"/>
        </w:rPr>
      </w:pPr>
      <w:r w:rsidDel="00000000" w:rsidR="00000000" w:rsidRPr="00000000">
        <w:rPr>
          <w:rtl w:val="0"/>
        </w:rPr>
        <w:t xml:space="preserve">OBD2: osnovna šola, 2. triada</w:t>
      </w:r>
    </w:p>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OBD3: osnovna šola, 3. triada</w:t>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OBD4: srednja šola.</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Navezavo v tabeli zabeležimo kot: &lt;</w:t>
      </w:r>
      <w:r w:rsidDel="00000000" w:rsidR="00000000" w:rsidRPr="00000000">
        <w:rPr>
          <w:i w:val="1"/>
          <w:rtl w:val="0"/>
        </w:rPr>
        <w:t xml:space="preserve">področje</w:t>
      </w:r>
      <w:r w:rsidDel="00000000" w:rsidR="00000000" w:rsidRPr="00000000">
        <w:rPr>
          <w:rtl w:val="0"/>
        </w:rPr>
        <w:t xml:space="preserve">&gt;/&lt;</w:t>
      </w:r>
      <w:r w:rsidDel="00000000" w:rsidR="00000000" w:rsidRPr="00000000">
        <w:rPr>
          <w:i w:val="1"/>
          <w:rtl w:val="0"/>
        </w:rPr>
        <w:t xml:space="preserve">podpodročje</w:t>
      </w:r>
      <w:r w:rsidDel="00000000" w:rsidR="00000000" w:rsidRPr="00000000">
        <w:rPr>
          <w:rtl w:val="0"/>
        </w:rPr>
        <w:t xml:space="preserve">&gt;/&lt;</w:t>
      </w:r>
      <w:r w:rsidDel="00000000" w:rsidR="00000000" w:rsidRPr="00000000">
        <w:rPr>
          <w:i w:val="1"/>
          <w:rtl w:val="0"/>
        </w:rPr>
        <w:t xml:space="preserve">starostno obdobje</w:t>
      </w:r>
      <w:r w:rsidDel="00000000" w:rsidR="00000000" w:rsidRPr="00000000">
        <w:rPr>
          <w:rtl w:val="0"/>
        </w:rPr>
        <w:t xml:space="preserve">&gt;, kjer se </w:t>
      </w:r>
      <w:r w:rsidDel="00000000" w:rsidR="00000000" w:rsidRPr="00000000">
        <w:rPr>
          <w:i w:val="1"/>
          <w:rtl w:val="0"/>
        </w:rPr>
        <w:t xml:space="preserve">področje</w:t>
      </w:r>
      <w:r w:rsidDel="00000000" w:rsidR="00000000" w:rsidRPr="00000000">
        <w:rPr>
          <w:rtl w:val="0"/>
        </w:rPr>
        <w:t xml:space="preserve"> navaja kot številka iz zgornjega spiska in </w:t>
      </w:r>
      <w:r w:rsidDel="00000000" w:rsidR="00000000" w:rsidRPr="00000000">
        <w:rPr>
          <w:i w:val="1"/>
          <w:rtl w:val="0"/>
        </w:rPr>
        <w:t xml:space="preserve">starostno obdobje</w:t>
      </w:r>
      <w:r w:rsidDel="00000000" w:rsidR="00000000" w:rsidRPr="00000000">
        <w:rPr>
          <w:rtl w:val="0"/>
        </w:rPr>
        <w:t xml:space="preserve"> z oznako iz zgornjega seznama, medtem ko se </w:t>
      </w:r>
      <w:r w:rsidDel="00000000" w:rsidR="00000000" w:rsidRPr="00000000">
        <w:rPr>
          <w:i w:val="1"/>
          <w:rtl w:val="0"/>
        </w:rPr>
        <w:t xml:space="preserve">podpodročje</w:t>
      </w:r>
      <w:r w:rsidDel="00000000" w:rsidR="00000000" w:rsidRPr="00000000">
        <w:rPr>
          <w:rtl w:val="0"/>
        </w:rPr>
        <w:t xml:space="preserve"> izpiše, na primer »</w:t>
      </w:r>
      <w:r w:rsidDel="00000000" w:rsidR="00000000" w:rsidRPr="00000000">
        <w:rPr>
          <w:b w:val="1"/>
          <w:i w:val="1"/>
          <w:rtl w:val="0"/>
        </w:rPr>
        <w:t xml:space="preserve">3/Algoritmi/OBD2</w:t>
      </w:r>
      <w:r w:rsidDel="00000000" w:rsidR="00000000" w:rsidRPr="00000000">
        <w:rPr>
          <w:rtl w:val="0"/>
        </w:rPr>
        <w:t xml:space="preserve">«. Med učnimi cilji se pojavljajo vsebine iz osnovne šole, ker jih v slovenskem šolskem sistemu ni in se lahko pojavijo šele v srednji šoli.</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3"/>
        <w:numPr>
          <w:ilvl w:val="2"/>
          <w:numId w:val="1"/>
        </w:numPr>
        <w:rPr>
          <w:rFonts w:ascii="Liberation Sans" w:cs="Liberation Sans" w:eastAsia="Liberation Sans" w:hAnsi="Liberation Sans"/>
          <w:b w:val="1"/>
          <w:sz w:val="28"/>
          <w:szCs w:val="28"/>
        </w:rPr>
      </w:pPr>
      <w:bookmarkStart w:colFirst="0" w:colLast="0" w:name="_si5o51t42i6q" w:id="0"/>
      <w:bookmarkEnd w:id="0"/>
      <w:r w:rsidDel="00000000" w:rsidR="00000000" w:rsidRPr="00000000">
        <w:rPr>
          <w:rtl w:val="0"/>
        </w:rPr>
        <w:t xml:space="preserve">Doseganje ciljev / preverjanje</w:t>
      </w:r>
    </w:p>
    <w:p w:rsidR="00000000" w:rsidDel="00000000" w:rsidP="00000000" w:rsidRDefault="00000000" w:rsidRPr="00000000" w14:paraId="00000017">
      <w:pPr>
        <w:rPr/>
      </w:pPr>
      <w:r w:rsidDel="00000000" w:rsidR="00000000" w:rsidRPr="00000000">
        <w:rPr>
          <w:rtl w:val="0"/>
        </w:rPr>
        <w:t xml:space="preserve">Tako pri formativnem kot sumativnem preverjanju znanja je poseben poudarek na izdelavi takih artefaktov, kjer je možna izvedba z avtomatičnim agentom. Konkretno to pomeni, da naj bi učeči se bili sposobni ustvariti npr. program v programskem jeziku Python, s katerim bi demonstrirali svoje znanje in razumevanje koncepta zanke. Ali pa pokazati svoje poznavanje modularnosti tako, da v okolju Cubetto rešijo problem, ki predvideva izdelavo podprograma in klic le tega.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highlight w:val="yellow"/>
        </w:rPr>
      </w:pPr>
      <w:r w:rsidDel="00000000" w:rsidR="00000000" w:rsidRPr="00000000">
        <w:rPr>
          <w:highlight w:val="yellow"/>
          <w:rtl w:val="0"/>
        </w:rPr>
        <w:t xml:space="preserve">**** Kviz na 1ka</w:t>
      </w:r>
      <w:r w:rsidDel="00000000" w:rsidR="00000000" w:rsidRPr="00000000">
        <w:rPr>
          <w:rtl w:val="0"/>
        </w:rPr>
      </w:r>
    </w:p>
    <w:p w:rsidR="00000000" w:rsidDel="00000000" w:rsidP="00000000" w:rsidRDefault="00000000" w:rsidRPr="00000000" w14:paraId="0000001A">
      <w:pPr>
        <w:numPr>
          <w:ilvl w:val="2"/>
          <w:numId w:val="1"/>
        </w:numPr>
      </w:pPr>
      <w:r w:rsidDel="00000000" w:rsidR="00000000" w:rsidRPr="00000000">
        <w:rPr>
          <w:rtl w:val="0"/>
        </w:rPr>
      </w:r>
    </w:p>
    <w:p w:rsidR="00000000" w:rsidDel="00000000" w:rsidP="00000000" w:rsidRDefault="00000000" w:rsidRPr="00000000" w14:paraId="0000001B">
      <w:pPr>
        <w:rPr/>
      </w:pPr>
      <w:r w:rsidDel="00000000" w:rsidR="00000000" w:rsidRPr="00000000">
        <w:br w:type="page"/>
      </w:r>
      <w:r w:rsidDel="00000000" w:rsidR="00000000" w:rsidRPr="00000000">
        <w:rPr>
          <w:rtl w:val="0"/>
        </w:rPr>
      </w:r>
    </w:p>
    <w:p w:rsidR="00000000" w:rsidDel="00000000" w:rsidP="00000000" w:rsidRDefault="00000000" w:rsidRPr="00000000" w14:paraId="0000001C">
      <w:pPr>
        <w:pStyle w:val="Heading3"/>
        <w:ind w:left="0" w:firstLine="0"/>
        <w:rPr/>
      </w:pPr>
      <w:r w:rsidDel="00000000" w:rsidR="00000000" w:rsidRPr="00000000">
        <w:rPr>
          <w:rtl w:val="0"/>
        </w:rPr>
        <w:t xml:space="preserve">Učni cilji po učnih enotah</w:t>
      </w:r>
    </w:p>
    <w:p w:rsidR="00000000" w:rsidDel="00000000" w:rsidP="00000000" w:rsidRDefault="00000000" w:rsidRPr="00000000" w14:paraId="0000001D">
      <w:pPr>
        <w:rPr>
          <w:sz w:val="22"/>
          <w:szCs w:val="22"/>
        </w:rPr>
      </w:pPr>
      <w:r w:rsidDel="00000000" w:rsidR="00000000" w:rsidRPr="00000000">
        <w:rPr>
          <w:sz w:val="22"/>
          <w:szCs w:val="22"/>
          <w:rtl w:val="0"/>
        </w:rPr>
        <w:t xml:space="preserve">V projekt so vključene različne srednje šole z različnimi programi. Prav tako so določeni učeči izrazili željo po večji prožnosti, s katero bi naslavljali različno predznanje, zanimanje in sposobnosti učečih se. Zato so učni cilji razdeljeni v </w:t>
      </w:r>
      <w:r w:rsidDel="00000000" w:rsidR="00000000" w:rsidRPr="00000000">
        <w:rPr>
          <w:b w:val="1"/>
          <w:sz w:val="22"/>
          <w:szCs w:val="22"/>
          <w:rtl w:val="0"/>
        </w:rPr>
        <w:t xml:space="preserve">osnovni </w:t>
      </w:r>
      <w:r w:rsidDel="00000000" w:rsidR="00000000" w:rsidRPr="00000000">
        <w:rPr>
          <w:sz w:val="22"/>
          <w:szCs w:val="22"/>
          <w:rtl w:val="0"/>
        </w:rPr>
        <w:t xml:space="preserve">in </w:t>
      </w:r>
      <w:r w:rsidDel="00000000" w:rsidR="00000000" w:rsidRPr="00000000">
        <w:rPr>
          <w:b w:val="1"/>
          <w:i w:val="1"/>
          <w:sz w:val="22"/>
          <w:szCs w:val="22"/>
          <w:rtl w:val="0"/>
        </w:rPr>
        <w:t xml:space="preserve">nadaljevalni</w:t>
      </w:r>
      <w:r w:rsidDel="00000000" w:rsidR="00000000" w:rsidRPr="00000000">
        <w:rPr>
          <w:sz w:val="22"/>
          <w:szCs w:val="22"/>
          <w:rtl w:val="0"/>
        </w:rPr>
        <w:t xml:space="preserve"> del. Učne cilje in iz njih izhajajoča temeljna znanja osnovnega dela naj bi usvojili dijaki vseh srednješolskih programov.  Kot je že bilo navedeno v uvodu, je zaporedje usvajanja učnih ciljev učiteljeva izbira. V pomoč mu je za vsak sklop navedeno predlagano število ur (stolpec PU).</w:t>
      </w:r>
    </w:p>
    <w:p w:rsidR="00000000" w:rsidDel="00000000" w:rsidP="00000000" w:rsidRDefault="00000000" w:rsidRPr="00000000" w14:paraId="0000001E">
      <w:pPr>
        <w:rPr>
          <w:sz w:val="22"/>
          <w:szCs w:val="22"/>
        </w:rPr>
      </w:pPr>
      <w:r w:rsidDel="00000000" w:rsidR="00000000" w:rsidRPr="00000000">
        <w:rPr>
          <w:rtl w:val="0"/>
        </w:rPr>
      </w:r>
    </w:p>
    <w:p w:rsidR="00000000" w:rsidDel="00000000" w:rsidP="00000000" w:rsidRDefault="00000000" w:rsidRPr="00000000" w14:paraId="0000001F">
      <w:pPr>
        <w:rPr>
          <w:sz w:val="22"/>
          <w:szCs w:val="22"/>
        </w:rPr>
      </w:pPr>
      <w:r w:rsidDel="00000000" w:rsidR="00000000" w:rsidRPr="00000000">
        <w:rPr>
          <w:sz w:val="22"/>
          <w:szCs w:val="22"/>
          <w:rtl w:val="0"/>
        </w:rPr>
        <w:t xml:space="preserve">V nekaterih programih (npr. vzgojitelj, tehnična srednja šola ipd.) bo predlagano število ur verjetno ravno pravšnje, medtem ko v je drugih programihj ocena previsoka. Prav tako je lahko v nekaterih programih del učnih ciljev pokrit že preko drugih programov (npr. v sklopu obveznega predmeta Informatika) ali preko predznanja učečih se. V tem primeru bodo učni cilji usvojeni prej kot v ocenjenem času.</w:t>
      </w:r>
    </w:p>
    <w:p w:rsidR="00000000" w:rsidDel="00000000" w:rsidP="00000000" w:rsidRDefault="00000000" w:rsidRPr="00000000" w14:paraId="00000020">
      <w:pPr>
        <w:rPr>
          <w:sz w:val="22"/>
          <w:szCs w:val="22"/>
        </w:rPr>
      </w:pPr>
      <w:r w:rsidDel="00000000" w:rsidR="00000000" w:rsidRPr="00000000">
        <w:rPr>
          <w:rtl w:val="0"/>
        </w:rPr>
      </w:r>
    </w:p>
    <w:p w:rsidR="00000000" w:rsidDel="00000000" w:rsidP="00000000" w:rsidRDefault="00000000" w:rsidRPr="00000000" w14:paraId="00000021">
      <w:pPr>
        <w:rPr>
          <w:sz w:val="22"/>
          <w:szCs w:val="22"/>
        </w:rPr>
      </w:pPr>
      <w:r w:rsidDel="00000000" w:rsidR="00000000" w:rsidRPr="00000000">
        <w:rPr>
          <w:sz w:val="22"/>
          <w:szCs w:val="22"/>
          <w:rtl w:val="0"/>
        </w:rPr>
        <w:t xml:space="preserve">Skupna količina porabljenega časa za osnovni del bo tako po programih različna - v nekaterih bo večja od predvidenih 18 ur in v nekaterih bo manjša ali celo bistveno manjša. Za preostanek časa dodajamo še učne cilje v nadaljevalnem delu, ki so razdeljeni na </w:t>
      </w:r>
      <w:r w:rsidDel="00000000" w:rsidR="00000000" w:rsidRPr="00000000">
        <w:rPr>
          <w:b w:val="1"/>
          <w:i w:val="1"/>
          <w:sz w:val="22"/>
          <w:szCs w:val="22"/>
          <w:rtl w:val="0"/>
        </w:rPr>
        <w:t xml:space="preserve">priporočene</w:t>
      </w:r>
      <w:r w:rsidDel="00000000" w:rsidR="00000000" w:rsidRPr="00000000">
        <w:rPr>
          <w:b w:val="1"/>
          <w:sz w:val="22"/>
          <w:szCs w:val="22"/>
          <w:rtl w:val="0"/>
        </w:rPr>
        <w:t xml:space="preserve"> </w:t>
      </w:r>
      <w:r w:rsidDel="00000000" w:rsidR="00000000" w:rsidRPr="00000000">
        <w:rPr>
          <w:sz w:val="22"/>
          <w:szCs w:val="22"/>
          <w:rtl w:val="0"/>
        </w:rPr>
        <w:t xml:space="preserve">in </w:t>
      </w:r>
      <w:r w:rsidDel="00000000" w:rsidR="00000000" w:rsidRPr="00000000">
        <w:rPr>
          <w:b w:val="1"/>
          <w:i w:val="1"/>
          <w:sz w:val="22"/>
          <w:szCs w:val="22"/>
          <w:rtl w:val="0"/>
        </w:rPr>
        <w:t xml:space="preserve">dodatne</w:t>
      </w:r>
      <w:r w:rsidDel="00000000" w:rsidR="00000000" w:rsidRPr="00000000">
        <w:rPr>
          <w:sz w:val="22"/>
          <w:szCs w:val="22"/>
          <w:rtl w:val="0"/>
        </w:rPr>
        <w:t xml:space="preserve">. Predlagamo, da se učitelji najprej odločijo za priporočene vsebin in, če jim še ostane čas, za dodatne. Ocena potrebnega časa za usvajanje ciljev nadaljevalnega dela je namenoma opuščena, ker je odvisna od konkretne učne situacije.</w:t>
      </w:r>
    </w:p>
    <w:p w:rsidR="00000000" w:rsidDel="00000000" w:rsidP="00000000" w:rsidRDefault="00000000" w:rsidRPr="00000000" w14:paraId="00000022">
      <w:pPr>
        <w:rPr>
          <w:sz w:val="22"/>
          <w:szCs w:val="22"/>
        </w:rPr>
      </w:pPr>
      <w:r w:rsidDel="00000000" w:rsidR="00000000" w:rsidRPr="00000000">
        <w:rPr>
          <w:rtl w:val="0"/>
        </w:rPr>
      </w:r>
    </w:p>
    <w:p w:rsidR="00000000" w:rsidDel="00000000" w:rsidP="00000000" w:rsidRDefault="00000000" w:rsidRPr="00000000" w14:paraId="00000023">
      <w:pPr>
        <w:rPr>
          <w:sz w:val="22"/>
          <w:szCs w:val="22"/>
        </w:rPr>
      </w:pPr>
      <w:r w:rsidDel="00000000" w:rsidR="00000000" w:rsidRPr="00000000">
        <w:rPr>
          <w:b w:val="1"/>
          <w:sz w:val="22"/>
          <w:szCs w:val="22"/>
          <w:u w:val="single"/>
          <w:rtl w:val="0"/>
        </w:rPr>
        <w:t xml:space="preserve">Pomembno</w:t>
      </w:r>
      <w:r w:rsidDel="00000000" w:rsidR="00000000" w:rsidRPr="00000000">
        <w:rPr>
          <w:sz w:val="22"/>
          <w:szCs w:val="22"/>
          <w:rtl w:val="0"/>
        </w:rPr>
        <w:t xml:space="preserve">: Ključno vlogo pri zaporedju usvajanja učnih ciljev, času za ta in naboru le-teh imajo učni scenariji. Ti bodo zelo verjetno različni glede na učni program in glede na konkretno dijaško populacijo.</w:t>
      </w:r>
    </w:p>
    <w:p w:rsidR="00000000" w:rsidDel="00000000" w:rsidP="00000000" w:rsidRDefault="00000000" w:rsidRPr="00000000" w14:paraId="00000024">
      <w:pPr>
        <w:rPr>
          <w:sz w:val="22"/>
          <w:szCs w:val="22"/>
        </w:rPr>
      </w:pPr>
      <w:r w:rsidDel="00000000" w:rsidR="00000000" w:rsidRPr="00000000">
        <w:rPr>
          <w:rtl w:val="0"/>
        </w:rPr>
      </w:r>
    </w:p>
    <w:p w:rsidR="00000000" w:rsidDel="00000000" w:rsidP="00000000" w:rsidRDefault="00000000" w:rsidRPr="00000000" w14:paraId="00000025">
      <w:pPr>
        <w:pStyle w:val="Heading4"/>
        <w:rPr/>
      </w:pPr>
      <w:bookmarkStart w:colFirst="0" w:colLast="0" w:name="_y6ws127nimoe" w:id="1"/>
      <w:bookmarkEnd w:id="1"/>
      <w:r w:rsidDel="00000000" w:rsidR="00000000" w:rsidRPr="00000000">
        <w:rPr>
          <w:rtl w:val="0"/>
        </w:rPr>
        <w:t xml:space="preserve">Osnovni</w:t>
      </w:r>
      <w:r w:rsidDel="00000000" w:rsidR="00000000" w:rsidRPr="00000000">
        <w:rPr>
          <w:rtl w:val="0"/>
        </w:rPr>
        <w:t xml:space="preserve"> del  </w:t>
      </w:r>
    </w:p>
    <w:p w:rsidR="00000000" w:rsidDel="00000000" w:rsidP="00000000" w:rsidRDefault="00000000" w:rsidRPr="00000000" w14:paraId="00000026">
      <w:pPr>
        <w:rPr>
          <w:sz w:val="22"/>
          <w:szCs w:val="22"/>
        </w:rPr>
      </w:pPr>
      <w:r w:rsidDel="00000000" w:rsidR="00000000" w:rsidRPr="00000000">
        <w:rPr>
          <w:sz w:val="22"/>
          <w:szCs w:val="22"/>
          <w:rtl w:val="0"/>
        </w:rPr>
        <w:t xml:space="preserve">Da ponovimo, v osnovnem delu navedene učne cilje naj bi pokrivali učni scenariji v vseh različnih tipih srednjih šol in programov. Možno je, da je del učnih ciljev pokrit že preko drugih programov (npr. v sklopu obveznega predmeta Informatika) ali predznanja učečih se. Tu navedeni učni cilji ne predvidevanjo nobenega predznanja. </w:t>
      </w:r>
    </w:p>
    <w:p w:rsidR="00000000" w:rsidDel="00000000" w:rsidP="00000000" w:rsidRDefault="00000000" w:rsidRPr="00000000" w14:paraId="00000027">
      <w:pPr>
        <w:rPr/>
      </w:pPr>
      <w:r w:rsidDel="00000000" w:rsidR="00000000" w:rsidRPr="00000000">
        <w:rPr>
          <w:rtl w:val="0"/>
        </w:rPr>
      </w:r>
    </w:p>
    <w:tbl>
      <w:tblPr>
        <w:tblStyle w:val="Table1"/>
        <w:tblW w:w="14565.0" w:type="dxa"/>
        <w:jc w:val="left"/>
        <w:tblInd w:w="-50.0" w:type="dxa"/>
        <w:tblBorders>
          <w:top w:color="000000" w:space="0" w:sz="4" w:val="single"/>
          <w:left w:color="000000" w:space="0" w:sz="4" w:val="single"/>
          <w:bottom w:color="000000" w:space="0" w:sz="4" w:val="single"/>
          <w:insideH w:color="000000" w:space="0" w:sz="4" w:val="single"/>
        </w:tblBorders>
        <w:tblLayout w:type="fixed"/>
        <w:tblLook w:val="0000"/>
      </w:tblPr>
      <w:tblGrid>
        <w:gridCol w:w="3990"/>
        <w:gridCol w:w="7935"/>
        <w:gridCol w:w="465"/>
        <w:gridCol w:w="2175"/>
        <w:tblGridChange w:id="0">
          <w:tblGrid>
            <w:gridCol w:w="3990"/>
            <w:gridCol w:w="7935"/>
            <w:gridCol w:w="465"/>
            <w:gridCol w:w="2175"/>
          </w:tblGrid>
        </w:tblGridChange>
      </w:tblGrid>
      <w:tr>
        <w:trPr>
          <w:cantSplit w:val="0"/>
          <w:tblHeader w:val="1"/>
        </w:trPr>
        <w:tc>
          <w:tcPr>
            <w:tcBorders>
              <w:top w:color="000000" w:space="0" w:sz="4" w:val="single"/>
              <w:left w:color="000000" w:space="0" w:sz="4" w:val="single"/>
              <w:bottom w:color="000000" w:space="0" w:sz="4" w:val="single"/>
            </w:tcBorders>
            <w:shd w:fill="dddddd" w:val="cle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Koncept / vsebina</w:t>
            </w:r>
            <w:r w:rsidDel="00000000" w:rsidR="00000000" w:rsidRPr="00000000">
              <w:rPr>
                <w:rtl w:val="0"/>
              </w:rPr>
            </w:r>
          </w:p>
        </w:tc>
        <w:tc>
          <w:tcPr>
            <w:tcBorders>
              <w:top w:color="000000" w:space="0" w:sz="4" w:val="single"/>
              <w:left w:color="000000" w:space="0" w:sz="4" w:val="single"/>
              <w:bottom w:color="000000" w:space="0" w:sz="4" w:val="single"/>
            </w:tcBorders>
            <w:shd w:fill="dddddd" w:val="cle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Učni cilji</w:t>
            </w:r>
          </w:p>
        </w:tc>
        <w:tc>
          <w:tcPr>
            <w:tcBorders>
              <w:top w:color="000000" w:space="0" w:sz="4" w:val="single"/>
              <w:left w:color="000000" w:space="0" w:sz="4" w:val="single"/>
              <w:bottom w:color="000000" w:space="0" w:sz="4" w:val="single"/>
            </w:tcBorders>
            <w:shd w:fill="dddddd" w:val="cle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PU</w:t>
            </w:r>
          </w:p>
        </w:tc>
        <w:tc>
          <w:tcPr>
            <w:tcBorders>
              <w:top w:color="000000" w:space="0" w:sz="4" w:val="single"/>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1"/>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1"/>
                <w:i w:val="0"/>
                <w:smallCaps w:val="0"/>
                <w:strike w:val="0"/>
                <w:color w:val="000000"/>
                <w:sz w:val="24"/>
                <w:szCs w:val="24"/>
                <w:u w:val="none"/>
                <w:shd w:fill="auto" w:val="clear"/>
                <w:vertAlign w:val="baseline"/>
                <w:rtl w:val="0"/>
              </w:rPr>
              <w:t xml:space="preserve">Okvir</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Pojem algoritma, več algoritmov za isti problem, različni načini zapisa algoritma.</w:t>
            </w:r>
          </w:p>
        </w:tc>
        <w:tc>
          <w:tcPr>
            <w:tcBorders>
              <w:left w:color="000000" w:space="0" w:sz="4" w:val="single"/>
              <w:bottom w:color="000000" w:space="0" w:sz="4" w:val="single"/>
            </w:tcBorders>
            <w:shd w:fill="auto" w:val="clear"/>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Dijak razloži pojem algoritma.</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Dijak pokaže primer problema, kjer obstaja več algoritmov za reševanje.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Dijak prikaže različne oblike zapisov algoritma.</w:t>
            </w:r>
          </w:p>
        </w:tc>
        <w:tc>
          <w:tcPr>
            <w:tcBorders>
              <w:left w:color="000000" w:space="0" w:sz="4" w:val="single"/>
              <w:bottom w:color="000000" w:space="0" w:sz="4" w:val="single"/>
            </w:tcBorders>
            <w:shd w:fill="auto" w:val="cle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2</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3 / Algoritmi / OBDP, OBD1, OBD2, OBD3</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Zaporedje ukazov, spremenljivke, branje/izpisovanje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podatkovni tip, pretvarjanje med tipi, nizi (ne kot sest. PS).</w:t>
            </w:r>
          </w:p>
        </w:tc>
        <w:tc>
          <w:tcPr>
            <w:tcBorders>
              <w:left w:color="000000" w:space="0" w:sz="4" w:val="single"/>
              <w:bottom w:color="000000" w:space="0" w:sz="4" w:val="single"/>
            </w:tcBorders>
            <w:shd w:fill="auto" w:val="clea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Dijak uporabi spremenljivko za predstavitev spreminjajočega se podatka.: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  določi ustrezni tip spremenljivke oz. tip vsebine (na primer celo število, decimalno število, niz)</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 rokuje s spremenljivko (priredi in spremeni vrednost, prebere vrednost, uporabi jo v ustreznih operacijah</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Spreminja podatke enega tipa v drugega. (niz -&gt; število, število -&gt; niz, decimalno število -&gt; celo število)</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Dijak s primerom pokaže pomembnost vrstnega reda ukazov.</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sz w:val="22"/>
                <w:szCs w:val="22"/>
                <w:rtl w:val="0"/>
              </w:rPr>
              <w:t xml:space="preserve">Dijak s</w:t>
            </w: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ledi izvajanju algoritma in napove njegov izid.</w:t>
            </w:r>
          </w:p>
        </w:tc>
        <w:tc>
          <w:tcPr>
            <w:tcBorders>
              <w:left w:color="000000" w:space="0" w:sz="4" w:val="single"/>
              <w:bottom w:color="000000" w:space="0" w:sz="4" w:val="single"/>
            </w:tcBorders>
            <w:shd w:fill="auto"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2</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3 / Spremenljivke / OBDP, OBD1, OBD2, OBD3</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3 / Algoritmi / OBD3</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Vhod kot zaporedje podatkov, ki jih program pridobi iz okolja. Izhod kot zaporedje podatkov, ki jih program posreduje okolici. Programi, ki preberejo vhod, ga obdelajo in proizvedejo izhod.</w:t>
            </w:r>
          </w:p>
        </w:tc>
        <w:tc>
          <w:tcPr>
            <w:tcBorders>
              <w:left w:color="000000" w:space="0" w:sz="4" w:val="single"/>
              <w:bottom w:color="000000" w:space="0" w:sz="4" w:val="single"/>
            </w:tcBorders>
            <w:shd w:fill="auto"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Dijak sestavlja preproste programe, s katerimi prebere podatke, jih uporabi za novo informacijo in informacijo izpiše.</w:t>
            </w:r>
          </w:p>
        </w:tc>
        <w:tc>
          <w:tcPr>
            <w:tcBorders>
              <w:left w:color="000000" w:space="0" w:sz="4" w:val="single"/>
              <w:bottom w:color="000000" w:space="0" w:sz="4" w:val="single"/>
            </w:tcBorders>
            <w:shd w:fill="auto"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2</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3 / Spremenljivke / OBDP, OBD1, OBD2, OBD3</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3 / Algoritmi / OBD3</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Funkcija (podprogram) kot poimenovan kos kode, posredovanje parametrov, vračanje vrednosti.</w:t>
            </w:r>
          </w:p>
        </w:tc>
        <w:tc>
          <w:tcPr>
            <w:tcBorders>
              <w:left w:color="000000" w:space="0" w:sz="4" w:val="single"/>
              <w:bottom w:color="000000" w:space="0" w:sz="4" w:val="single"/>
            </w:tcBorders>
            <w:shd w:fill="auto" w:val="clea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Sestavi program, kjer določen del kode izloči v podprogram/funkcijo in jo potem ustrezno kliče.</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Razloži razliko med izpisovanjem rezultata v funkciji/podprogramu in vračanjem rezultata.</w:t>
            </w:r>
          </w:p>
        </w:tc>
        <w:tc>
          <w:tcPr>
            <w:tcBorders>
              <w:left w:color="000000" w:space="0" w:sz="4" w:val="single"/>
              <w:bottom w:color="000000" w:space="0" w:sz="4" w:val="single"/>
            </w:tcBorders>
            <w:shd w:fill="auto"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2</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3 / Modularnost /  OBDP, OBD1, OBD2, OBD3</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Pogojni stavek,  »knjižnice«.</w:t>
            </w:r>
          </w:p>
        </w:tc>
        <w:tc>
          <w:tcPr>
            <w:tcBorders>
              <w:left w:color="000000" w:space="0" w:sz="4" w:val="single"/>
              <w:bottom w:color="000000" w:space="0" w:sz="4" w:val="single"/>
            </w:tcBorders>
            <w:shd w:fill="auto" w:val="clea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Ustvari program, ki se različno obnaša glede na vneseno vrednost podatka (npr. uporabi vejitev: če je podatek večji ali manjši od vrednosti 0, potem ...). Upo</w:t>
            </w:r>
            <w:r w:rsidDel="00000000" w:rsidR="00000000" w:rsidRPr="00000000">
              <w:rPr>
                <w:sz w:val="22"/>
                <w:szCs w:val="22"/>
                <w:rtl w:val="0"/>
              </w:rPr>
              <w:t xml:space="preserve">rabi funkcije iz knjižnic.</w:t>
            </w: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2</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3 / Modularnost / OBD2</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3 / Nadzor /  OBD1, OBD2</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Naštevalne/števne zanke.</w:t>
            </w:r>
          </w:p>
        </w:tc>
        <w:tc>
          <w:tcPr>
            <w:tcBorders>
              <w:left w:color="000000" w:space="0" w:sz="4" w:val="single"/>
              <w:bottom w:color="000000" w:space="0" w:sz="4" w:val="single"/>
            </w:tcBorders>
            <w:shd w:fill="auto" w:val="clear"/>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Uporabi zanko, kjer vnaprej vemo število ponovitev ukazov.</w:t>
            </w:r>
          </w:p>
        </w:tc>
        <w:tc>
          <w:tcPr>
            <w:tcBorders>
              <w:left w:color="000000" w:space="0" w:sz="4" w:val="single"/>
              <w:bottom w:color="000000" w:space="0" w:sz="4" w:val="single"/>
            </w:tcBorders>
            <w:shd w:fill="auto" w:val="cle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2</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3 / Nadzor /  OOBD1, OBD2</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Zanke s pogojem.</w:t>
            </w:r>
          </w:p>
        </w:tc>
        <w:tc>
          <w:tcPr>
            <w:tcBorders>
              <w:left w:color="000000" w:space="0" w:sz="4" w:val="single"/>
              <w:bottom w:color="000000" w:space="0" w:sz="4" w:val="single"/>
            </w:tcBorders>
            <w:shd w:fill="auto" w:val="clea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Dijak prikaže primer problema, kjer ne vemo vnaprej, koliko ponovitev skupka ukazov bo potrebnih.</w:t>
            </w:r>
          </w:p>
        </w:tc>
        <w:tc>
          <w:tcPr>
            <w:tcBorders>
              <w:left w:color="000000" w:space="0" w:sz="4" w:val="single"/>
              <w:bottom w:color="000000" w:space="0" w:sz="4" w:val="single"/>
            </w:tcBorders>
            <w:shd w:fill="auto" w:val="clea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2</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3 / Nadzor /  OBD1, OBD2, OBD3 </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Načrtovanje zahtevnega programa – od problema v stvarnem svetu, preko modela, algoritma do kode.</w:t>
            </w:r>
          </w:p>
        </w:tc>
        <w:tc>
          <w:tcPr>
            <w:tcBorders>
              <w:left w:color="000000" w:space="0" w:sz="4" w:val="single"/>
              <w:bottom w:color="000000" w:space="0" w:sz="4" w:val="single"/>
            </w:tcBorders>
            <w:shd w:fill="auto" w:val="cle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Dijak razvije programe s postopkom, ki vključuje načrtovanje, zapisovanje programa, izvajanje, preizkušanje in odpravljanje neskladnosti z načrtom.</w:t>
            </w:r>
          </w:p>
        </w:tc>
        <w:tc>
          <w:tcPr>
            <w:tcBorders>
              <w:left w:color="000000" w:space="0" w:sz="4" w:val="single"/>
              <w:bottom w:color="000000" w:space="0" w:sz="4" w:val="single"/>
            </w:tcBorders>
            <w:shd w:fill="auto" w:val="cle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2</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3 / Razvoj prog. /  OBDP, OBD1, OBD2</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0"/>
                <w:szCs w:val="20"/>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0"/>
                <w:szCs w:val="20"/>
                <w:u w:val="none"/>
                <w:shd w:fill="auto" w:val="clear"/>
                <w:vertAlign w:val="baseline"/>
                <w:rtl w:val="0"/>
              </w:rPr>
              <w:t xml:space="preserve">3 / Modularnost / OBD3, OBD4</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Načrtovanje zahtevnega programa – od problema v stvarnem svetu, preko modela, algoritma do kode.</w:t>
            </w:r>
          </w:p>
        </w:tc>
        <w:tc>
          <w:tcPr>
            <w:tcBorders>
              <w:left w:color="000000" w:space="0" w:sz="4" w:val="single"/>
              <w:bottom w:color="000000" w:space="0" w:sz="4" w:val="single"/>
            </w:tcBorders>
            <w:shd w:fill="auto" w:val="clea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Dijak pri načrtovanju definira problemske kriterije in omejitve ter funkcionalne specifikacije rešitve.</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Dijak program zapiše v skladu z načrtovanimi zahtevami.</w:t>
            </w:r>
          </w:p>
        </w:tc>
        <w:tc>
          <w:tcPr>
            <w:tcBorders>
              <w:left w:color="000000" w:space="0" w:sz="4" w:val="single"/>
              <w:bottom w:color="000000" w:space="0" w:sz="4" w:val="single"/>
            </w:tcBorders>
            <w:shd w:fill="auto" w:val="clea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2</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3 / Razvoj prog. /  OBDP, OBD1, OBD2</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i w:val="0"/>
                <w:smallCaps w:val="0"/>
                <w:strike w:val="0"/>
                <w:color w:val="000000"/>
                <w:sz w:val="22"/>
                <w:szCs w:val="22"/>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2"/>
                <w:szCs w:val="22"/>
                <w:u w:val="none"/>
                <w:shd w:fill="auto" w:val="clear"/>
                <w:vertAlign w:val="baseline"/>
                <w:rtl w:val="0"/>
              </w:rPr>
              <w:t xml:space="preserve">3 / Modularnost / OBD3, OBD4</w:t>
            </w:r>
          </w:p>
        </w:tc>
      </w:tr>
    </w:tbl>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Po potrebi se število PU zmanjša/poveča. </w:t>
      </w:r>
    </w:p>
    <w:p w:rsidR="00000000" w:rsidDel="00000000" w:rsidP="00000000" w:rsidRDefault="00000000" w:rsidRPr="00000000" w14:paraId="0000006B">
      <w:pPr>
        <w:pStyle w:val="Heading4"/>
        <w:rPr/>
      </w:pPr>
      <w:bookmarkStart w:colFirst="0" w:colLast="0" w:name="_m5a6pq6z9xc9" w:id="2"/>
      <w:bookmarkEnd w:id="2"/>
      <w:r w:rsidDel="00000000" w:rsidR="00000000" w:rsidRPr="00000000">
        <w:br w:type="page"/>
      </w:r>
      <w:r w:rsidDel="00000000" w:rsidR="00000000" w:rsidRPr="00000000">
        <w:rPr>
          <w:rtl w:val="0"/>
        </w:rPr>
      </w:r>
    </w:p>
    <w:p w:rsidR="00000000" w:rsidDel="00000000" w:rsidP="00000000" w:rsidRDefault="00000000" w:rsidRPr="00000000" w14:paraId="0000006C">
      <w:pPr>
        <w:pStyle w:val="Heading4"/>
        <w:rPr/>
      </w:pPr>
      <w:bookmarkStart w:colFirst="0" w:colLast="0" w:name="_hxx74mmo2ew" w:id="3"/>
      <w:bookmarkEnd w:id="3"/>
      <w:r w:rsidDel="00000000" w:rsidR="00000000" w:rsidRPr="00000000">
        <w:rPr>
          <w:rtl w:val="0"/>
        </w:rPr>
        <w:t xml:space="preserve">Nadaljevalni del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Učni cilji nadaljevalnega dela nimajo navedene ocene potrebnega časa za njihovo usvajanje. V tabeli so zgolj označeni priporočeni učni cilji in dodatni cilji (glej stolpec “+”, “P” za priporočene in “D” za dodatne). Pri tem prvi predvsem nadgrajujejo koncepte osnovnega dela glede na podpodročja temeljnih znanj RINOS (glej stolpec “</w:t>
      </w:r>
      <w:r w:rsidDel="00000000" w:rsidR="00000000" w:rsidRPr="00000000">
        <w:rPr>
          <w:i w:val="1"/>
          <w:rtl w:val="0"/>
        </w:rPr>
        <w:t xml:space="preserve">Okvir</w:t>
      </w:r>
      <w:r w:rsidDel="00000000" w:rsidR="00000000" w:rsidRPr="00000000">
        <w:rPr>
          <w:rtl w:val="0"/>
        </w:rPr>
        <w:t xml:space="preserve">”</w:t>
      </w:r>
      <w:r w:rsidDel="00000000" w:rsidR="00000000" w:rsidRPr="00000000">
        <w:rPr>
          <w:rtl w:val="0"/>
        </w:rPr>
        <w:t xml:space="preserve">).</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tbl>
      <w:tblPr>
        <w:tblStyle w:val="Table2"/>
        <w:tblW w:w="14295.0" w:type="dxa"/>
        <w:jc w:val="left"/>
        <w:tblInd w:w="220.0" w:type="dxa"/>
        <w:tblBorders>
          <w:top w:color="000000" w:space="0" w:sz="4" w:val="single"/>
          <w:left w:color="000000" w:space="0" w:sz="4" w:val="single"/>
          <w:bottom w:color="000000" w:space="0" w:sz="4" w:val="single"/>
          <w:insideH w:color="000000" w:space="0" w:sz="4" w:val="single"/>
        </w:tblBorders>
        <w:tblLayout w:type="fixed"/>
        <w:tblLook w:val="0000"/>
      </w:tblPr>
      <w:tblGrid>
        <w:gridCol w:w="3705"/>
        <w:gridCol w:w="7890"/>
        <w:gridCol w:w="525"/>
        <w:gridCol w:w="2175"/>
        <w:tblGridChange w:id="0">
          <w:tblGrid>
            <w:gridCol w:w="3705"/>
            <w:gridCol w:w="7890"/>
            <w:gridCol w:w="525"/>
            <w:gridCol w:w="2175"/>
          </w:tblGrid>
        </w:tblGridChange>
      </w:tblGrid>
      <w:tr>
        <w:trPr>
          <w:cantSplit w:val="0"/>
          <w:tblHeader w:val="0"/>
        </w:trPr>
        <w:tc>
          <w:tcPr>
            <w:tcBorders>
              <w:top w:color="000000" w:space="0" w:sz="4" w:val="single"/>
              <w:left w:color="000000" w:space="0" w:sz="4" w:val="single"/>
              <w:bottom w:color="000000" w:space="0" w:sz="4" w:val="single"/>
            </w:tcBorders>
            <w:shd w:fill="dddddd" w:val="clear"/>
          </w:tcPr>
          <w:p w:rsidR="00000000" w:rsidDel="00000000" w:rsidP="00000000" w:rsidRDefault="00000000" w:rsidRPr="00000000" w14:paraId="00000071">
            <w:pPr>
              <w:widowControl w:val="0"/>
              <w:jc w:val="center"/>
              <w:rPr>
                <w:b w:val="1"/>
                <w:sz w:val="22"/>
                <w:szCs w:val="22"/>
              </w:rPr>
            </w:pPr>
            <w:r w:rsidDel="00000000" w:rsidR="00000000" w:rsidRPr="00000000">
              <w:rPr>
                <w:b w:val="1"/>
                <w:sz w:val="22"/>
                <w:szCs w:val="22"/>
                <w:rtl w:val="0"/>
              </w:rPr>
              <w:t xml:space="preserve">Koncept / vsebina</w:t>
            </w:r>
          </w:p>
        </w:tc>
        <w:tc>
          <w:tcPr>
            <w:tcBorders>
              <w:top w:color="000000" w:space="0" w:sz="4" w:val="single"/>
              <w:left w:color="000000" w:space="0" w:sz="4" w:val="single"/>
              <w:bottom w:color="000000" w:space="0" w:sz="4" w:val="single"/>
            </w:tcBorders>
            <w:shd w:fill="dddddd" w:val="clear"/>
          </w:tcPr>
          <w:p w:rsidR="00000000" w:rsidDel="00000000" w:rsidP="00000000" w:rsidRDefault="00000000" w:rsidRPr="00000000" w14:paraId="00000072">
            <w:pPr>
              <w:widowControl w:val="0"/>
              <w:jc w:val="center"/>
              <w:rPr>
                <w:b w:val="1"/>
                <w:sz w:val="22"/>
                <w:szCs w:val="22"/>
              </w:rPr>
            </w:pPr>
            <w:r w:rsidDel="00000000" w:rsidR="00000000" w:rsidRPr="00000000">
              <w:rPr>
                <w:b w:val="1"/>
                <w:sz w:val="22"/>
                <w:szCs w:val="22"/>
                <w:rtl w:val="0"/>
              </w:rPr>
              <w:t xml:space="preserve">Učni cilji</w:t>
            </w:r>
          </w:p>
        </w:tc>
        <w:tc>
          <w:tcPr>
            <w:tcBorders>
              <w:top w:color="000000" w:space="0" w:sz="4" w:val="single"/>
              <w:left w:color="000000" w:space="0" w:sz="4" w:val="single"/>
              <w:bottom w:color="000000" w:space="0" w:sz="4" w:val="single"/>
            </w:tcBorders>
            <w:shd w:fill="dddddd" w:val="clear"/>
          </w:tcPr>
          <w:p w:rsidR="00000000" w:rsidDel="00000000" w:rsidP="00000000" w:rsidRDefault="00000000" w:rsidRPr="00000000" w14:paraId="00000073">
            <w:pPr>
              <w:widowControl w:val="0"/>
              <w:jc w:val="center"/>
              <w:rPr>
                <w:b w:val="1"/>
                <w:sz w:val="22"/>
                <w:szCs w:val="22"/>
              </w:rPr>
            </w:pPr>
            <w:r w:rsidDel="00000000" w:rsidR="00000000" w:rsidRPr="00000000">
              <w:rPr>
                <w:b w:val="1"/>
                <w:sz w:val="22"/>
                <w:szCs w:val="22"/>
                <w:rtl w:val="0"/>
              </w:rPr>
              <w:t xml:space="preserve">+</w:t>
            </w:r>
          </w:p>
        </w:tc>
        <w:tc>
          <w:tcPr>
            <w:tcBorders>
              <w:top w:color="000000" w:space="0" w:sz="4" w:val="single"/>
              <w:left w:color="000000" w:space="0" w:sz="4" w:val="single"/>
              <w:bottom w:color="000000" w:space="0" w:sz="4" w:val="single"/>
              <w:right w:color="000000" w:space="0" w:sz="4" w:val="single"/>
            </w:tcBorders>
            <w:shd w:fill="dddddd" w:val="clear"/>
          </w:tcPr>
          <w:p w:rsidR="00000000" w:rsidDel="00000000" w:rsidP="00000000" w:rsidRDefault="00000000" w:rsidRPr="00000000" w14:paraId="00000074">
            <w:pPr>
              <w:widowControl w:val="0"/>
              <w:jc w:val="center"/>
              <w:rPr>
                <w:b w:val="1"/>
                <w:sz w:val="22"/>
                <w:szCs w:val="22"/>
              </w:rPr>
            </w:pPr>
            <w:r w:rsidDel="00000000" w:rsidR="00000000" w:rsidRPr="00000000">
              <w:rPr>
                <w:b w:val="1"/>
                <w:sz w:val="22"/>
                <w:szCs w:val="22"/>
                <w:rtl w:val="0"/>
              </w:rPr>
              <w:t xml:space="preserve">Okvir</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75">
            <w:pPr>
              <w:widowControl w:val="0"/>
              <w:rPr>
                <w:sz w:val="22"/>
                <w:szCs w:val="22"/>
              </w:rPr>
            </w:pPr>
            <w:r w:rsidDel="00000000" w:rsidR="00000000" w:rsidRPr="00000000">
              <w:rPr>
                <w:sz w:val="22"/>
                <w:szCs w:val="22"/>
                <w:rtl w:val="0"/>
              </w:rPr>
              <w:t xml:space="preserve">Tabela kot indeksirano zaporedje spremenljivk istega tipa.</w:t>
            </w:r>
          </w:p>
        </w:tc>
        <w:tc>
          <w:tcPr>
            <w:tcBorders>
              <w:left w:color="000000" w:space="0" w:sz="4" w:val="single"/>
              <w:bottom w:color="000000" w:space="0" w:sz="4" w:val="single"/>
            </w:tcBorders>
            <w:shd w:fill="auto" w:val="clear"/>
          </w:tcPr>
          <w:p w:rsidR="00000000" w:rsidDel="00000000" w:rsidP="00000000" w:rsidRDefault="00000000" w:rsidRPr="00000000" w14:paraId="00000076">
            <w:pPr>
              <w:widowControl w:val="0"/>
              <w:rPr>
                <w:sz w:val="22"/>
                <w:szCs w:val="22"/>
              </w:rPr>
            </w:pPr>
            <w:r w:rsidDel="00000000" w:rsidR="00000000" w:rsidRPr="00000000">
              <w:rPr>
                <w:sz w:val="22"/>
                <w:szCs w:val="22"/>
                <w:rtl w:val="0"/>
              </w:rPr>
              <w:t xml:space="preserve">Dijak pokaže in razloži nekaj primerov, kjer je smiselna organizacija podatkov v tabeli</w:t>
            </w:r>
          </w:p>
          <w:p w:rsidR="00000000" w:rsidDel="00000000" w:rsidP="00000000" w:rsidRDefault="00000000" w:rsidRPr="00000000" w14:paraId="00000077">
            <w:pPr>
              <w:widowControl w:val="0"/>
              <w:rPr>
                <w:sz w:val="22"/>
                <w:szCs w:val="22"/>
              </w:rPr>
            </w:pPr>
            <w:r w:rsidDel="00000000" w:rsidR="00000000" w:rsidRPr="00000000">
              <w:rPr>
                <w:rtl w:val="0"/>
              </w:rPr>
            </w:r>
          </w:p>
          <w:p w:rsidR="00000000" w:rsidDel="00000000" w:rsidP="00000000" w:rsidRDefault="00000000" w:rsidRPr="00000000" w14:paraId="00000078">
            <w:pPr>
              <w:widowControl w:val="0"/>
              <w:rPr>
                <w:sz w:val="22"/>
                <w:szCs w:val="22"/>
              </w:rPr>
            </w:pPr>
            <w:r w:rsidDel="00000000" w:rsidR="00000000" w:rsidRPr="00000000">
              <w:rPr>
                <w:sz w:val="22"/>
                <w:szCs w:val="22"/>
                <w:rtl w:val="0"/>
              </w:rPr>
              <w:t xml:space="preserve">Dijak reši problem, ki zahteva, da obdelamo vse podatke v tabeli in to razloži. </w:t>
            </w:r>
          </w:p>
        </w:tc>
        <w:tc>
          <w:tcPr>
            <w:tcBorders>
              <w:left w:color="000000" w:space="0" w:sz="4" w:val="single"/>
              <w:bottom w:color="000000" w:space="0" w:sz="4" w:val="single"/>
            </w:tcBorders>
            <w:shd w:fill="auto" w:val="clear"/>
          </w:tcPr>
          <w:p w:rsidR="00000000" w:rsidDel="00000000" w:rsidP="00000000" w:rsidRDefault="00000000" w:rsidRPr="00000000" w14:paraId="00000079">
            <w:pPr>
              <w:widowControl w:val="0"/>
              <w:jc w:val="center"/>
              <w:rPr>
                <w:sz w:val="22"/>
                <w:szCs w:val="22"/>
              </w:rPr>
            </w:pPr>
            <w:r w:rsidDel="00000000" w:rsidR="00000000" w:rsidRPr="00000000">
              <w:rPr>
                <w:sz w:val="22"/>
                <w:szCs w:val="22"/>
                <w:rtl w:val="0"/>
              </w:rPr>
              <w:t xml:space="preserve">P</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A">
            <w:pPr>
              <w:widowControl w:val="0"/>
              <w:rPr>
                <w:sz w:val="22"/>
                <w:szCs w:val="22"/>
              </w:rPr>
            </w:pPr>
            <w:r w:rsidDel="00000000" w:rsidR="00000000" w:rsidRPr="00000000">
              <w:rPr>
                <w:sz w:val="22"/>
                <w:szCs w:val="22"/>
                <w:rtl w:val="0"/>
              </w:rPr>
              <w:t xml:space="preserve">3 / </w:t>
            </w:r>
            <w:r w:rsidDel="00000000" w:rsidR="00000000" w:rsidRPr="00000000">
              <w:rPr>
                <w:b w:val="1"/>
                <w:sz w:val="22"/>
                <w:szCs w:val="22"/>
                <w:rtl w:val="0"/>
              </w:rPr>
              <w:t xml:space="preserve">Spremenljivke</w:t>
            </w:r>
            <w:r w:rsidDel="00000000" w:rsidR="00000000" w:rsidRPr="00000000">
              <w:rPr>
                <w:sz w:val="22"/>
                <w:szCs w:val="22"/>
                <w:rtl w:val="0"/>
              </w:rPr>
              <w:t xml:space="preserve"> / OBD3, OBD4</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7B">
            <w:pPr>
              <w:widowControl w:val="0"/>
              <w:rPr>
                <w:sz w:val="22"/>
                <w:szCs w:val="22"/>
              </w:rPr>
            </w:pPr>
            <w:r w:rsidDel="00000000" w:rsidR="00000000" w:rsidRPr="00000000">
              <w:rPr>
                <w:sz w:val="22"/>
                <w:szCs w:val="22"/>
                <w:rtl w:val="0"/>
              </w:rPr>
              <w:t xml:space="preserve">Gnezdene zanke/vejitveni stavki</w:t>
            </w:r>
          </w:p>
        </w:tc>
        <w:tc>
          <w:tcPr>
            <w:tcBorders>
              <w:left w:color="000000" w:space="0" w:sz="4" w:val="single"/>
              <w:bottom w:color="000000" w:space="0" w:sz="4" w:val="single"/>
            </w:tcBorders>
            <w:shd w:fill="auto" w:val="clear"/>
          </w:tcPr>
          <w:p w:rsidR="00000000" w:rsidDel="00000000" w:rsidP="00000000" w:rsidRDefault="00000000" w:rsidRPr="00000000" w14:paraId="0000007C">
            <w:pPr>
              <w:widowControl w:val="0"/>
              <w:rPr>
                <w:sz w:val="22"/>
                <w:szCs w:val="22"/>
              </w:rPr>
            </w:pPr>
            <w:r w:rsidDel="00000000" w:rsidR="00000000" w:rsidRPr="00000000">
              <w:rPr>
                <w:sz w:val="22"/>
                <w:szCs w:val="22"/>
                <w:rtl w:val="0"/>
              </w:rPr>
              <w:t xml:space="preserve">Dijak prikaže primer problema, kjer je za rešitev problema potrebna zanka v zanki  in gnezdeni vejitveni stavek.</w:t>
            </w:r>
          </w:p>
        </w:tc>
        <w:tc>
          <w:tcPr>
            <w:tcBorders>
              <w:left w:color="000000" w:space="0" w:sz="4" w:val="single"/>
              <w:bottom w:color="000000" w:space="0" w:sz="4" w:val="single"/>
            </w:tcBorders>
            <w:shd w:fill="auto" w:val="clear"/>
          </w:tcPr>
          <w:p w:rsidR="00000000" w:rsidDel="00000000" w:rsidP="00000000" w:rsidRDefault="00000000" w:rsidRPr="00000000" w14:paraId="0000007D">
            <w:pPr>
              <w:widowControl w:val="0"/>
              <w:jc w:val="center"/>
              <w:rPr>
                <w:sz w:val="22"/>
                <w:szCs w:val="22"/>
              </w:rPr>
            </w:pPr>
            <w:r w:rsidDel="00000000" w:rsidR="00000000" w:rsidRPr="00000000">
              <w:rPr>
                <w:sz w:val="22"/>
                <w:szCs w:val="22"/>
                <w:rtl w:val="0"/>
              </w:rPr>
              <w:t xml:space="preserve">P</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E">
            <w:pPr>
              <w:widowControl w:val="0"/>
              <w:rPr>
                <w:sz w:val="22"/>
                <w:szCs w:val="22"/>
              </w:rPr>
            </w:pPr>
            <w:r w:rsidDel="00000000" w:rsidR="00000000" w:rsidRPr="00000000">
              <w:rPr>
                <w:sz w:val="22"/>
                <w:szCs w:val="22"/>
                <w:rtl w:val="0"/>
              </w:rPr>
              <w:t xml:space="preserve">3 / </w:t>
            </w:r>
            <w:r w:rsidDel="00000000" w:rsidR="00000000" w:rsidRPr="00000000">
              <w:rPr>
                <w:b w:val="1"/>
                <w:sz w:val="22"/>
                <w:szCs w:val="22"/>
                <w:rtl w:val="0"/>
              </w:rPr>
              <w:t xml:space="preserve">Nadzor</w:t>
            </w:r>
            <w:r w:rsidDel="00000000" w:rsidR="00000000" w:rsidRPr="00000000">
              <w:rPr>
                <w:sz w:val="22"/>
                <w:szCs w:val="22"/>
                <w:rtl w:val="0"/>
              </w:rPr>
              <w:t xml:space="preserve"> /  OBD1, OBD2, OBD3 </w:t>
            </w:r>
          </w:p>
        </w:tc>
      </w:tr>
      <w:tr>
        <w:trPr>
          <w:cantSplit w:val="0"/>
          <w:tblHeader w:val="0"/>
        </w:trPr>
        <w:tc>
          <w:tcPr>
            <w:tcBorders>
              <w:left w:color="000000" w:space="0" w:sz="4" w:val="single"/>
              <w:bottom w:color="000000" w:space="0" w:sz="4" w:val="single"/>
            </w:tcBorders>
            <w:shd w:fill="auto" w:val="clear"/>
          </w:tcPr>
          <w:p w:rsidR="00000000" w:rsidDel="00000000" w:rsidP="00000000" w:rsidRDefault="00000000" w:rsidRPr="00000000" w14:paraId="0000007F">
            <w:pPr>
              <w:widowControl w:val="0"/>
              <w:rPr>
                <w:sz w:val="22"/>
                <w:szCs w:val="22"/>
              </w:rPr>
            </w:pPr>
            <w:r w:rsidDel="00000000" w:rsidR="00000000" w:rsidRPr="00000000">
              <w:rPr>
                <w:sz w:val="22"/>
                <w:szCs w:val="22"/>
                <w:rtl w:val="0"/>
              </w:rPr>
              <w:t xml:space="preserve">Testiranje, dokumentiranje, primerjanje algoritmov (čas izvajanja).</w:t>
            </w:r>
          </w:p>
        </w:tc>
        <w:tc>
          <w:tcPr>
            <w:tcBorders>
              <w:left w:color="000000" w:space="0" w:sz="4" w:val="single"/>
              <w:bottom w:color="000000" w:space="0" w:sz="4" w:val="single"/>
            </w:tcBorders>
            <w:shd w:fill="auto" w:val="clear"/>
          </w:tcPr>
          <w:p w:rsidR="00000000" w:rsidDel="00000000" w:rsidP="00000000" w:rsidRDefault="00000000" w:rsidRPr="00000000" w14:paraId="00000080">
            <w:pPr>
              <w:widowControl w:val="0"/>
              <w:rPr>
                <w:sz w:val="22"/>
                <w:szCs w:val="22"/>
              </w:rPr>
            </w:pPr>
            <w:r w:rsidDel="00000000" w:rsidR="00000000" w:rsidRPr="00000000">
              <w:rPr>
                <w:sz w:val="22"/>
                <w:szCs w:val="22"/>
                <w:rtl w:val="0"/>
              </w:rPr>
              <w:t xml:space="preserve">Dijak program preizkuša in odpravi vsa neskladja z načrtom. </w:t>
            </w:r>
          </w:p>
          <w:p w:rsidR="00000000" w:rsidDel="00000000" w:rsidP="00000000" w:rsidRDefault="00000000" w:rsidRPr="00000000" w14:paraId="00000081">
            <w:pPr>
              <w:widowControl w:val="0"/>
              <w:rPr>
                <w:sz w:val="22"/>
                <w:szCs w:val="22"/>
              </w:rPr>
            </w:pPr>
            <w:r w:rsidDel="00000000" w:rsidR="00000000" w:rsidRPr="00000000">
              <w:rPr>
                <w:rtl w:val="0"/>
              </w:rPr>
            </w:r>
          </w:p>
          <w:p w:rsidR="00000000" w:rsidDel="00000000" w:rsidP="00000000" w:rsidRDefault="00000000" w:rsidRPr="00000000" w14:paraId="00000082">
            <w:pPr>
              <w:widowControl w:val="0"/>
              <w:rPr>
                <w:sz w:val="22"/>
                <w:szCs w:val="22"/>
              </w:rPr>
            </w:pPr>
            <w:r w:rsidDel="00000000" w:rsidR="00000000" w:rsidRPr="00000000">
              <w:rPr>
                <w:sz w:val="22"/>
                <w:szCs w:val="22"/>
                <w:rtl w:val="0"/>
              </w:rPr>
              <w:t xml:space="preserve">Dijak demonstrira primer dveh (ali več) algoritmov za isti problem, ki nad istimi podatki zahtevata(jo) različne čase izvajanja in zna to razložiti. </w:t>
            </w:r>
          </w:p>
        </w:tc>
        <w:tc>
          <w:tcPr>
            <w:tcBorders>
              <w:left w:color="000000" w:space="0" w:sz="4" w:val="single"/>
              <w:bottom w:color="000000" w:space="0" w:sz="4" w:val="single"/>
            </w:tcBorders>
            <w:shd w:fill="auto" w:val="clear"/>
          </w:tcPr>
          <w:p w:rsidR="00000000" w:rsidDel="00000000" w:rsidP="00000000" w:rsidRDefault="00000000" w:rsidRPr="00000000" w14:paraId="00000083">
            <w:pPr>
              <w:widowControl w:val="0"/>
              <w:jc w:val="center"/>
              <w:rPr>
                <w:sz w:val="22"/>
                <w:szCs w:val="22"/>
              </w:rPr>
            </w:pPr>
            <w:r w:rsidDel="00000000" w:rsidR="00000000" w:rsidRPr="00000000">
              <w:rPr>
                <w:sz w:val="22"/>
                <w:szCs w:val="22"/>
                <w:rtl w:val="0"/>
              </w:rPr>
              <w:t xml:space="preserve">P</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4">
            <w:pPr>
              <w:widowControl w:val="0"/>
              <w:rPr>
                <w:sz w:val="22"/>
                <w:szCs w:val="22"/>
              </w:rPr>
            </w:pPr>
            <w:r w:rsidDel="00000000" w:rsidR="00000000" w:rsidRPr="00000000">
              <w:rPr>
                <w:sz w:val="22"/>
                <w:szCs w:val="22"/>
                <w:rtl w:val="0"/>
              </w:rPr>
              <w:t xml:space="preserve">3 / </w:t>
            </w:r>
            <w:r w:rsidDel="00000000" w:rsidR="00000000" w:rsidRPr="00000000">
              <w:rPr>
                <w:b w:val="1"/>
                <w:sz w:val="22"/>
                <w:szCs w:val="22"/>
                <w:rtl w:val="0"/>
              </w:rPr>
              <w:t xml:space="preserve">Razvoj programov</w:t>
            </w:r>
            <w:r w:rsidDel="00000000" w:rsidR="00000000" w:rsidRPr="00000000">
              <w:rPr>
                <w:sz w:val="22"/>
                <w:szCs w:val="22"/>
                <w:rtl w:val="0"/>
              </w:rPr>
              <w:t xml:space="preserve"> / OBD3</w:t>
            </w:r>
          </w:p>
          <w:p w:rsidR="00000000" w:rsidDel="00000000" w:rsidP="00000000" w:rsidRDefault="00000000" w:rsidRPr="00000000" w14:paraId="00000085">
            <w:pPr>
              <w:widowControl w:val="0"/>
              <w:rPr>
                <w:sz w:val="22"/>
                <w:szCs w:val="22"/>
              </w:rPr>
            </w:pPr>
            <w:r w:rsidDel="00000000" w:rsidR="00000000" w:rsidRPr="00000000">
              <w:rPr>
                <w:rtl w:val="0"/>
              </w:rPr>
            </w:r>
          </w:p>
          <w:p w:rsidR="00000000" w:rsidDel="00000000" w:rsidP="00000000" w:rsidRDefault="00000000" w:rsidRPr="00000000" w14:paraId="00000086">
            <w:pPr>
              <w:widowControl w:val="0"/>
              <w:rPr>
                <w:sz w:val="22"/>
                <w:szCs w:val="22"/>
              </w:rPr>
            </w:pPr>
            <w:r w:rsidDel="00000000" w:rsidR="00000000" w:rsidRPr="00000000">
              <w:rPr>
                <w:sz w:val="22"/>
                <w:szCs w:val="22"/>
                <w:rtl w:val="0"/>
              </w:rPr>
              <w:t xml:space="preserve">3 / </w:t>
            </w:r>
            <w:r w:rsidDel="00000000" w:rsidR="00000000" w:rsidRPr="00000000">
              <w:rPr>
                <w:b w:val="1"/>
                <w:sz w:val="22"/>
                <w:szCs w:val="22"/>
                <w:rtl w:val="0"/>
              </w:rPr>
              <w:t xml:space="preserve">Algoritmi</w:t>
            </w:r>
            <w:r w:rsidDel="00000000" w:rsidR="00000000" w:rsidRPr="00000000">
              <w:rPr>
                <w:sz w:val="22"/>
                <w:szCs w:val="22"/>
                <w:rtl w:val="0"/>
              </w:rPr>
              <w:t xml:space="preserve"> / OBD4</w:t>
            </w:r>
          </w:p>
        </w:tc>
      </w:tr>
      <w:tr>
        <w:trPr>
          <w:cantSplit w:val="0"/>
          <w:trHeight w:val="675" w:hRule="atLeast"/>
          <w:tblHeader w:val="0"/>
        </w:trPr>
        <w:tc>
          <w:tcPr>
            <w:tcBorders>
              <w:left w:color="000000" w:space="0" w:sz="4" w:val="single"/>
              <w:bottom w:color="000000" w:space="0" w:sz="4" w:val="single"/>
            </w:tcBorders>
            <w:shd w:fill="auto" w:val="clear"/>
          </w:tcPr>
          <w:p w:rsidR="00000000" w:rsidDel="00000000" w:rsidP="00000000" w:rsidRDefault="00000000" w:rsidRPr="00000000" w14:paraId="00000087">
            <w:pPr>
              <w:widowControl w:val="0"/>
              <w:rPr>
                <w:sz w:val="22"/>
                <w:szCs w:val="22"/>
              </w:rPr>
            </w:pPr>
            <w:r w:rsidDel="00000000" w:rsidR="00000000" w:rsidRPr="00000000">
              <w:rPr>
                <w:sz w:val="22"/>
                <w:szCs w:val="22"/>
                <w:rtl w:val="0"/>
              </w:rPr>
              <w:t xml:space="preserve">Poznavanje pogostih algoritmov, poznavanje strategij razvoja algoritmov</w:t>
            </w:r>
          </w:p>
          <w:p w:rsidR="00000000" w:rsidDel="00000000" w:rsidP="00000000" w:rsidRDefault="00000000" w:rsidRPr="00000000" w14:paraId="00000088">
            <w:pPr>
              <w:widowControl w:val="0"/>
              <w:rPr>
                <w:sz w:val="22"/>
                <w:szCs w:val="22"/>
              </w:rPr>
            </w:pPr>
            <w:r w:rsidDel="00000000" w:rsidR="00000000" w:rsidRPr="00000000">
              <w:rPr>
                <w:rtl w:val="0"/>
              </w:rPr>
            </w:r>
          </w:p>
        </w:tc>
        <w:tc>
          <w:tcPr>
            <w:tcBorders>
              <w:left w:color="000000" w:space="0" w:sz="4" w:val="single"/>
              <w:bottom w:color="000000" w:space="0" w:sz="4" w:val="single"/>
            </w:tcBorders>
            <w:shd w:fill="auto" w:val="clear"/>
          </w:tcPr>
          <w:p w:rsidR="00000000" w:rsidDel="00000000" w:rsidP="00000000" w:rsidRDefault="00000000" w:rsidRPr="00000000" w14:paraId="00000089">
            <w:pPr>
              <w:widowControl w:val="0"/>
              <w:rPr>
                <w:sz w:val="22"/>
                <w:szCs w:val="22"/>
              </w:rPr>
            </w:pPr>
            <w:r w:rsidDel="00000000" w:rsidR="00000000" w:rsidRPr="00000000">
              <w:rPr>
                <w:sz w:val="22"/>
                <w:szCs w:val="22"/>
                <w:rtl w:val="0"/>
              </w:rPr>
              <w:t xml:space="preserve">Dijak uporablja in razloži nekaj tipičnih pristopov pri razvoju algoritmov - pregledovanje, deli in vladaj, požrešna metoda,  rekurzija, sestopanje, …</w:t>
            </w:r>
          </w:p>
        </w:tc>
        <w:tc>
          <w:tcPr>
            <w:tcBorders>
              <w:left w:color="000000" w:space="0" w:sz="4" w:val="single"/>
              <w:bottom w:color="000000" w:space="0" w:sz="4" w:val="single"/>
            </w:tcBorders>
            <w:shd w:fill="auto" w:val="clear"/>
          </w:tcPr>
          <w:p w:rsidR="00000000" w:rsidDel="00000000" w:rsidP="00000000" w:rsidRDefault="00000000" w:rsidRPr="00000000" w14:paraId="0000008A">
            <w:pPr>
              <w:widowControl w:val="0"/>
              <w:jc w:val="center"/>
              <w:rPr>
                <w:sz w:val="22"/>
                <w:szCs w:val="22"/>
              </w:rPr>
            </w:pPr>
            <w:r w:rsidDel="00000000" w:rsidR="00000000" w:rsidRPr="00000000">
              <w:rPr>
                <w:sz w:val="22"/>
                <w:szCs w:val="22"/>
                <w:rtl w:val="0"/>
              </w:rPr>
              <w:t xml:space="preserve">D</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8B">
            <w:pPr>
              <w:widowControl w:val="0"/>
              <w:rPr>
                <w:sz w:val="22"/>
                <w:szCs w:val="22"/>
              </w:rPr>
            </w:pPr>
            <w:r w:rsidDel="00000000" w:rsidR="00000000" w:rsidRPr="00000000">
              <w:rPr>
                <w:sz w:val="22"/>
                <w:szCs w:val="22"/>
                <w:rtl w:val="0"/>
              </w:rPr>
              <w:t xml:space="preserve">3 / Algoritmi / OBD4</w:t>
            </w:r>
          </w:p>
        </w:tc>
      </w:tr>
      <w:tr>
        <w:trPr>
          <w:cantSplit w:val="0"/>
          <w:trHeight w:val="1080" w:hRule="atLeast"/>
          <w:tblHeader w:val="0"/>
        </w:trPr>
        <w:tc>
          <w:tcPr>
            <w:tcBorders>
              <w:left w:color="000000" w:space="0" w:sz="4" w:val="single"/>
              <w:bottom w:color="000000" w:space="0" w:sz="4" w:val="single"/>
            </w:tcBorders>
            <w:shd w:fill="auto" w:val="clear"/>
          </w:tcPr>
          <w:p w:rsidR="00000000" w:rsidDel="00000000" w:rsidP="00000000" w:rsidRDefault="00000000" w:rsidRPr="00000000" w14:paraId="0000008C">
            <w:pPr>
              <w:widowControl w:val="0"/>
              <w:rPr>
                <w:sz w:val="22"/>
                <w:szCs w:val="22"/>
              </w:rPr>
            </w:pPr>
            <w:r w:rsidDel="00000000" w:rsidR="00000000" w:rsidRPr="00000000">
              <w:rPr>
                <w:sz w:val="22"/>
                <w:szCs w:val="22"/>
                <w:rtl w:val="0"/>
              </w:rPr>
              <w:t xml:space="preserve">razvoj kompleksnih</w:t>
            </w:r>
          </w:p>
          <w:p w:rsidR="00000000" w:rsidDel="00000000" w:rsidP="00000000" w:rsidRDefault="00000000" w:rsidRPr="00000000" w14:paraId="0000008D">
            <w:pPr>
              <w:widowControl w:val="0"/>
              <w:rPr>
                <w:sz w:val="22"/>
                <w:szCs w:val="22"/>
              </w:rPr>
            </w:pPr>
            <w:r w:rsidDel="00000000" w:rsidR="00000000" w:rsidRPr="00000000">
              <w:rPr>
                <w:sz w:val="22"/>
                <w:szCs w:val="22"/>
                <w:rtl w:val="0"/>
              </w:rPr>
              <w:t xml:space="preserve">programov, knjižnice ter orodja za urejanje in obvladovanje sestavnih delov</w:t>
            </w:r>
          </w:p>
        </w:tc>
        <w:tc>
          <w:tcPr>
            <w:tcBorders>
              <w:left w:color="000000" w:space="0" w:sz="4" w:val="single"/>
              <w:bottom w:color="000000" w:space="0" w:sz="4" w:val="single"/>
            </w:tcBorders>
            <w:shd w:fill="auto" w:val="clear"/>
          </w:tcPr>
          <w:p w:rsidR="00000000" w:rsidDel="00000000" w:rsidP="00000000" w:rsidRDefault="00000000" w:rsidRPr="00000000" w14:paraId="0000008E">
            <w:pPr>
              <w:widowControl w:val="0"/>
              <w:rPr>
                <w:sz w:val="22"/>
                <w:szCs w:val="22"/>
              </w:rPr>
            </w:pPr>
            <w:r w:rsidDel="00000000" w:rsidR="00000000" w:rsidRPr="00000000">
              <w:rPr>
                <w:sz w:val="22"/>
                <w:szCs w:val="22"/>
                <w:rtl w:val="0"/>
              </w:rPr>
              <w:t xml:space="preserve">Demonstrira uporabo orodij za razvoj programov. </w:t>
            </w:r>
          </w:p>
          <w:p w:rsidR="00000000" w:rsidDel="00000000" w:rsidP="00000000" w:rsidRDefault="00000000" w:rsidRPr="00000000" w14:paraId="0000008F">
            <w:pPr>
              <w:widowControl w:val="0"/>
              <w:rPr>
                <w:sz w:val="22"/>
                <w:szCs w:val="22"/>
              </w:rPr>
            </w:pPr>
            <w:r w:rsidDel="00000000" w:rsidR="00000000" w:rsidRPr="00000000">
              <w:rPr>
                <w:rtl w:val="0"/>
              </w:rPr>
            </w:r>
          </w:p>
          <w:p w:rsidR="00000000" w:rsidDel="00000000" w:rsidP="00000000" w:rsidRDefault="00000000" w:rsidRPr="00000000" w14:paraId="00000090">
            <w:pPr>
              <w:widowControl w:val="0"/>
              <w:rPr>
                <w:sz w:val="22"/>
                <w:szCs w:val="22"/>
              </w:rPr>
            </w:pPr>
            <w:r w:rsidDel="00000000" w:rsidR="00000000" w:rsidRPr="00000000">
              <w:rPr>
                <w:sz w:val="22"/>
                <w:szCs w:val="22"/>
                <w:rtl w:val="0"/>
              </w:rPr>
              <w:t xml:space="preserve">Dijak pokaže, da zna poiskati in uporabiti ustrezno knjižnico, ki reši kak del problema.</w:t>
            </w:r>
          </w:p>
        </w:tc>
        <w:tc>
          <w:tcPr>
            <w:tcBorders>
              <w:left w:color="000000" w:space="0" w:sz="4" w:val="single"/>
              <w:bottom w:color="000000" w:space="0" w:sz="4" w:val="single"/>
            </w:tcBorders>
            <w:shd w:fill="auto" w:val="clear"/>
          </w:tcPr>
          <w:p w:rsidR="00000000" w:rsidDel="00000000" w:rsidP="00000000" w:rsidRDefault="00000000" w:rsidRPr="00000000" w14:paraId="00000091">
            <w:pPr>
              <w:widowControl w:val="0"/>
              <w:jc w:val="center"/>
              <w:rPr>
                <w:sz w:val="22"/>
                <w:szCs w:val="22"/>
              </w:rPr>
            </w:pPr>
            <w:r w:rsidDel="00000000" w:rsidR="00000000" w:rsidRPr="00000000">
              <w:rPr>
                <w:sz w:val="22"/>
                <w:szCs w:val="22"/>
                <w:rtl w:val="0"/>
              </w:rPr>
              <w:t xml:space="preserve">D</w:t>
            </w:r>
          </w:p>
        </w:tc>
        <w:tc>
          <w:tcPr>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92">
            <w:pPr>
              <w:widowControl w:val="0"/>
              <w:rPr>
                <w:sz w:val="22"/>
                <w:szCs w:val="22"/>
              </w:rPr>
            </w:pPr>
            <w:r w:rsidDel="00000000" w:rsidR="00000000" w:rsidRPr="00000000">
              <w:rPr>
                <w:sz w:val="22"/>
                <w:szCs w:val="22"/>
                <w:rtl w:val="0"/>
              </w:rPr>
              <w:t xml:space="preserve">3 / Razvoj / OBD4</w:t>
            </w:r>
          </w:p>
        </w:tc>
      </w:tr>
    </w:tbl>
    <w:p w:rsidR="00000000" w:rsidDel="00000000" w:rsidP="00000000" w:rsidRDefault="00000000" w:rsidRPr="00000000" w14:paraId="00000093">
      <w:pPr>
        <w:rPr/>
      </w:pPr>
      <w:r w:rsidDel="00000000" w:rsidR="00000000" w:rsidRPr="00000000">
        <w:rPr>
          <w:rtl w:val="0"/>
        </w:rPr>
      </w:r>
    </w:p>
    <w:sectPr>
      <w:headerReference r:id="rId7" w:type="default"/>
      <w:footerReference r:id="rId8" w:type="default"/>
      <w:pgSz w:h="11906" w:w="16838" w:orient="landscape"/>
      <w:pgMar w:bottom="2133" w:top="1752" w:left="1134" w:right="1134" w:header="1133.8582677165355" w:footer="1247.244094488189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Liberation Sans"/>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spacing w:after="0" w:before="0" w:line="276" w:lineRule="auto"/>
      <w:jc w:val="both"/>
      <w:rPr>
        <w:color w:val="000000"/>
        <w:sz w:val="14"/>
        <w:szCs w:val="14"/>
      </w:rPr>
    </w:pPr>
    <w:r w:rsidDel="00000000" w:rsidR="00000000" w:rsidRPr="00000000">
      <w:rPr>
        <w:rtl w:val="0"/>
      </w:rPr>
    </w:r>
  </w:p>
  <w:p w:rsidR="00000000" w:rsidDel="00000000" w:rsidP="00000000" w:rsidRDefault="00000000" w:rsidRPr="00000000" w14:paraId="00000096">
    <w:pPr>
      <w:spacing w:after="0" w:before="0" w:line="276" w:lineRule="auto"/>
      <w:jc w:val="both"/>
      <w:rPr>
        <w:color w:val="000000"/>
        <w:sz w:val="14"/>
        <w:szCs w:val="14"/>
      </w:rPr>
    </w:pPr>
    <w:r w:rsidDel="00000000" w:rsidR="00000000" w:rsidRPr="00000000">
      <w:rPr>
        <w:rtl w:val="0"/>
      </w:rPr>
    </w:r>
  </w:p>
  <w:p w:rsidR="00000000" w:rsidDel="00000000" w:rsidP="00000000" w:rsidRDefault="00000000" w:rsidRPr="00000000" w14:paraId="00000097">
    <w:pPr>
      <w:spacing w:after="0" w:before="0" w:line="276" w:lineRule="auto"/>
      <w:jc w:val="both"/>
      <w:rPr/>
    </w:pPr>
    <w:r w:rsidDel="00000000" w:rsidR="00000000" w:rsidRPr="00000000">
      <w:rPr>
        <w:color w:val="000000"/>
        <w:sz w:val="14"/>
        <w:szCs w:val="14"/>
        <w:rtl w:val="0"/>
      </w:rPr>
      <w:t xml:space="preserve">Projekt KATARINA </w:t>
    </w:r>
    <w:r w:rsidDel="00000000" w:rsidR="00000000" w:rsidRPr="00000000">
      <w:rPr>
        <w:sz w:val="14"/>
        <w:szCs w:val="14"/>
        <w:rtl w:val="0"/>
      </w:rPr>
      <w:t xml:space="preserve">sofinancirata Republika Slovenija, Ministrstvo za vzgojo in izobraževanje ter Evropska unija – NextGenerationEU</w:t>
    </w:r>
    <w:r w:rsidDel="00000000" w:rsidR="00000000" w:rsidRPr="00000000">
      <w:rPr>
        <w:color w:val="000000"/>
        <w:sz w:val="14"/>
        <w:szCs w:val="14"/>
        <w:rtl w:val="0"/>
      </w:rPr>
      <w:t xml:space="preserve">. </w:t>
    </w:r>
    <w:r w:rsidDel="00000000" w:rsidR="00000000" w:rsidRPr="00000000">
      <w:rPr>
        <w:sz w:val="14"/>
        <w:szCs w:val="14"/>
        <w:rtl w:val="0"/>
      </w:rPr>
      <w:t xml:space="preserve">Projekt se izvaja skladno z Načrtom za okrevanje in odpornost v okviru razvojnega področja Pametna, trajnostna in vključujoča rast, komponente: Krepitev kompetenc, zlasti digitalnih in tistih, ki jih zahtevajo novi poklici in zeleni prehod (C3 K5), za ukrep investicije E: Celovita transformacija (trajnost in odpornost) zelenega in digitalnega izobraževanja.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7285"/>
        <w:tab w:val="right" w:leader="none" w:pos="14570"/>
      </w:tabs>
      <w:spacing w:after="0" w:before="0" w:line="240" w:lineRule="auto"/>
      <w:ind w:left="0" w:right="0" w:firstLine="0"/>
      <w:jc w:val="left"/>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 xml:space="preserve">KATARINA</w:t>
      <w:tab/>
      <w:t xml:space="preserve">Učni cilji </w:t>
    </w:r>
    <w:r w:rsidDel="00000000" w:rsidR="00000000" w:rsidRPr="00000000">
      <w:rPr>
        <w:rFonts w:ascii="Liberation Serif" w:cs="Liberation Serif" w:eastAsia="Liberation Serif" w:hAnsi="Liberation Serif"/>
        <w:b w:val="0"/>
        <w:i w:val="1"/>
        <w:smallCaps w:val="0"/>
        <w:strike w:val="0"/>
        <w:color w:val="000000"/>
        <w:sz w:val="24"/>
        <w:szCs w:val="24"/>
        <w:u w:val="none"/>
        <w:shd w:fill="auto" w:val="clear"/>
        <w:vertAlign w:val="baseline"/>
        <w:rtl w:val="0"/>
      </w:rPr>
      <w:t xml:space="preserve">Algoritmi in programiranje</w:t>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tl w:val="0"/>
      </w:rPr>
      <w:tab/>
    </w:r>
    <w:r w:rsidDel="00000000" w:rsidR="00000000" w:rsidRPr="00000000">
      <w:rPr>
        <w:rFonts w:ascii="Liberation Serif" w:cs="Liberation Serif" w:eastAsia="Liberation Serif" w:hAnsi="Liberation Serif"/>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-18414</wp:posOffset>
          </wp:positionH>
          <wp:positionV relativeFrom="paragraph">
            <wp:posOffset>5527675</wp:posOffset>
          </wp:positionV>
          <wp:extent cx="4111625" cy="3238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111625" cy="3238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4">
    <w:lvl w:ilvl="0">
      <w:start w:val="1"/>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sl-SI"/>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spacing w:after="120" w:before="140" w:lineRule="auto"/>
      <w:ind w:left="0" w:firstLine="0"/>
    </w:pPr>
    <w:rPr>
      <w:rFonts w:ascii="Liberation Sans" w:cs="Liberation Sans" w:eastAsia="Liberation Sans" w:hAnsi="Liberation Sans"/>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0.0" w:type="dxa"/>
        <w:bottom w:w="55.0" w:type="dxa"/>
        <w:right w:w="55.0" w:type="dxa"/>
      </w:tblCellMar>
    </w:tblPr>
  </w:style>
  <w:style w:type="table" w:styleId="Table2">
    <w:basedOn w:val="TableNormal"/>
    <w:tblPr>
      <w:tblStyleRowBandSize w:val="1"/>
      <w:tblStyleColBandSize w:val="1"/>
      <w:tblCellMar>
        <w:top w:w="55.0" w:type="dxa"/>
        <w:left w:w="50.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redmine.lusy.fri.uni-lj.si/attachments/download/3060/Porocilo_RINOS_10_1_22.pdf"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