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14C" w14:textId="2FA212CB" w:rsidR="00AA1758" w:rsidRPr="00AA1758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Naslov projekta: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AA1758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Digitalna tehnologija pri pouku matematike</w:t>
      </w:r>
      <w:r w:rsid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/>
      </w:r>
    </w:p>
    <w:p w14:paraId="3143922B" w14:textId="10A84492" w:rsidR="00AA1758" w:rsidRPr="00AA1758" w:rsidRDefault="00BA28F4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Za koga</w:t>
      </w:r>
      <w:r w:rsidR="00AA1758">
        <w:rPr>
          <w:rFonts w:ascii="Tahoma" w:eastAsia="Times New Roman" w:hAnsi="Tahoma" w:cs="Tahoma"/>
          <w:sz w:val="24"/>
          <w:szCs w:val="24"/>
          <w:lang w:eastAsia="sl-SI"/>
        </w:rPr>
        <w:t xml:space="preserve">: 2. letnik SSI in </w:t>
      </w:r>
      <w:r w:rsidR="00F219D4"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AA1758">
        <w:rPr>
          <w:rFonts w:ascii="Tahoma" w:eastAsia="Times New Roman" w:hAnsi="Tahoma" w:cs="Tahoma"/>
          <w:sz w:val="24"/>
          <w:szCs w:val="24"/>
          <w:lang w:eastAsia="sl-SI"/>
        </w:rPr>
        <w:t xml:space="preserve">. letnik </w:t>
      </w:r>
      <w:r w:rsidR="00F219D4">
        <w:rPr>
          <w:rFonts w:ascii="Tahoma" w:eastAsia="Times New Roman" w:hAnsi="Tahoma" w:cs="Tahoma"/>
          <w:sz w:val="24"/>
          <w:szCs w:val="24"/>
          <w:lang w:eastAsia="sl-SI"/>
        </w:rPr>
        <w:t>GT</w:t>
      </w:r>
      <w:r w:rsidR="00AA1758">
        <w:rPr>
          <w:rFonts w:ascii="Tahoma" w:eastAsia="Times New Roman" w:hAnsi="Tahoma" w:cs="Tahoma"/>
          <w:sz w:val="24"/>
          <w:szCs w:val="24"/>
          <w:lang w:eastAsia="sl-SI"/>
        </w:rPr>
        <w:t xml:space="preserve">I </w:t>
      </w:r>
      <w:r w:rsidR="008E2503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br/>
      </w:r>
    </w:p>
    <w:p w14:paraId="084B4222" w14:textId="13C469DA" w:rsidR="00AA1758" w:rsidRPr="00AA1758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[opis namenjen učitelju]</w:t>
      </w:r>
      <w:r w:rsidR="008E6506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ne znajo sami preverjati znanja s pomočjo digitalne tehnologije, ki jim je na voljo. Digitalna tehnologija se pri pouku uporablja redko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 xml:space="preserve"> (kombiniranje učilnic, (navidezno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) zahtevnejše delo, več mrtvega časa (razlika med počasnejšimi in hitrejšimi dijaki))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>, hkrati pa je želja, da jo dijaki obvladajo in usvojeno znanje dokažejo tudi na poklicni maturi. Meniva, da je digitalna tehnologija v pouk matematike dana preveč prisilno, če sploh je, namesto da bi dijakom pomagala preverjati njihovo znanje oz. nadgrajevati znanje (vsaj za dijake na višjem nivoju znanja v smislu problemskega znanja in dodatnega raziskovanja).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4C709DB" w14:textId="77777777" w:rsidR="008E2503" w:rsidRDefault="00AA1758" w:rsidP="00BA2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[opis namenjen </w:t>
      </w:r>
      <w:r w:rsidR="007401BB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dijaku</w:t>
      </w: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]</w:t>
      </w:r>
      <w:r w:rsidR="008E6506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br/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adgraditev, popestritev in obogatitev učne vsebine 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matematike z uporabo digitalne tehnologije</w:t>
      </w:r>
      <w:r w:rsidR="001B67A3">
        <w:rPr>
          <w:rFonts w:ascii="Verdana" w:eastAsia="Times New Roman" w:hAnsi="Verdana" w:cs="Times New Roman"/>
          <w:color w:val="000000"/>
          <w:sz w:val="20"/>
          <w:szCs w:val="20"/>
        </w:rPr>
        <w:t xml:space="preserve"> z namenom: </w:t>
      </w:r>
    </w:p>
    <w:p w14:paraId="304E6177" w14:textId="08F6329C" w:rsidR="001B67A3" w:rsidRPr="003B502A" w:rsidRDefault="001B67A3" w:rsidP="008E250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lahko sami preverijo svoje znanje (brez čakanja na rešitve učitelja) - npr. uporaba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geo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t>G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ebre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za risanje racionalne funkcije, iskanje ničel</w:t>
      </w:r>
    </w:p>
    <w:p w14:paraId="49FDDD15" w14:textId="77777777" w:rsidR="001B67A3" w:rsidRPr="003B502A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razumejo digitalno tehnologijo kot pripomoček, ki jim pomaga, ne pa namesto njih razmišlja (torej nadgradijo znanje, razumejo zakaj se ukvarjamo z logičnim razmišljanjem, razumejo tehnologijo kot pohitritev procesov, ko veš kaj delaš) (npr. iskanje ničel, razcepi, preverjanje)</w:t>
      </w:r>
    </w:p>
    <w:p w14:paraId="2B175A14" w14:textId="77777777" w:rsidR="001B67A3" w:rsidRPr="003B502A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uporabljajo digitalno tehnologijo z namenom raziskovanja problemov, nadgrajevanja znanja in uporabo kompleksnih postopkov (npr. statistika, verjetnost, mreže teles)</w:t>
      </w:r>
    </w:p>
    <w:p w14:paraId="39E776E0" w14:textId="566B63BB" w:rsidR="001B67A3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imajo boljšo predstavo o tekoči snovi (npr.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geogebri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prikaz teles v 3D in izris mreže pla</w:t>
      </w:r>
      <w:r w:rsidR="007401BB">
        <w:rPr>
          <w:rFonts w:ascii="Verdana" w:eastAsia="Times New Roman" w:hAnsi="Verdana" w:cs="Times New Roman"/>
          <w:color w:val="000000"/>
          <w:sz w:val="20"/>
          <w:szCs w:val="20"/>
        </w:rPr>
        <w:t>š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ča,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autocadu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tloris, naris in stranski ris (neke stavbe/telesa) povezan v 3D prikaz)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0DDF1F8" w14:textId="77777777" w:rsidR="008E2503" w:rsidRDefault="008E2503" w:rsidP="008E250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52482B9" w14:textId="77777777" w:rsidR="008E2503" w:rsidRDefault="008E2503">
      <w:pPr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 w:type="page"/>
      </w:r>
    </w:p>
    <w:p w14:paraId="65260CBB" w14:textId="49E346CD" w:rsidR="00AA1758" w:rsidRPr="008E2503" w:rsidRDefault="00BA28F4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T</w:t>
      </w:r>
      <w:r w:rsidR="00AA1758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emeljna znanja</w:t>
      </w:r>
    </w:p>
    <w:p w14:paraId="0F5FE37D" w14:textId="289D751F" w:rsidR="00307DD1" w:rsidRDefault="00307DD1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 w:rsidRPr="00937122">
        <w:rPr>
          <w:rFonts w:ascii="Tahoma" w:eastAsia="Times New Roman" w:hAnsi="Tahoma" w:cs="Tahoma"/>
          <w:sz w:val="24"/>
          <w:szCs w:val="24"/>
          <w:lang w:eastAsia="sl-SI"/>
        </w:rPr>
        <w:t>Temeljna znanja RIN:</w:t>
      </w:r>
      <w:r w:rsidR="00BA28F4" w:rsidRPr="00937122">
        <w:rPr>
          <w:rFonts w:ascii="Tahoma" w:eastAsia="Times New Roman" w:hAnsi="Tahoma" w:cs="Tahoma"/>
          <w:sz w:val="24"/>
          <w:szCs w:val="24"/>
          <w:lang w:eastAsia="sl-SI"/>
        </w:rPr>
        <w:t xml:space="preserve"> podatki in njihova analiza, algoritmi in programiranje</w:t>
      </w:r>
    </w:p>
    <w:p w14:paraId="734485C6" w14:textId="600DE50D" w:rsidR="00307DD1" w:rsidRDefault="00307DD1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Temeljna znanja matematika – 2. letnik SSI:</w:t>
      </w:r>
    </w:p>
    <w:p w14:paraId="10191F95" w14:textId="575006E7" w:rsid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Geometrija v ravnini (osnovni pojmi, skladnost in merjenje kotov, preslikave v ravnini, trikotnik, krog in krožnica, štirikotnik, podobnost, izreki v pravokotnem trikotniku, kotne funkcije)</w:t>
      </w:r>
    </w:p>
    <w:p w14:paraId="3425B45E" w14:textId="69F8E662" w:rsidR="00BA28F4" w:rsidRPr="00BA28F4" w:rsidRDefault="00BA28F4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4"/>
          <w:szCs w:val="24"/>
          <w:lang w:eastAsia="sl-SI"/>
        </w:rPr>
      </w:pPr>
      <w:r w:rsidRPr="00BA28F4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Potenčna in kvadratna funkcija</w:t>
      </w:r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 (če bo šlo)</w:t>
      </w:r>
    </w:p>
    <w:p w14:paraId="11C7350F" w14:textId="1C955AF6" w:rsidR="0004089B" w:rsidRDefault="0004089B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Temeljna znanja matematika – </w:t>
      </w:r>
      <w:r w:rsidR="00BA28F4">
        <w:rPr>
          <w:rFonts w:ascii="Tahoma" w:eastAsia="Times New Roman" w:hAnsi="Tahoma" w:cs="Tahoma"/>
          <w:sz w:val="24"/>
          <w:szCs w:val="24"/>
          <w:lang w:eastAsia="sl-SI"/>
        </w:rPr>
        <w:t>1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. letnik </w:t>
      </w:r>
      <w:r w:rsidR="00BA28F4">
        <w:rPr>
          <w:rFonts w:ascii="Tahoma" w:eastAsia="Times New Roman" w:hAnsi="Tahoma" w:cs="Tahoma"/>
          <w:sz w:val="24"/>
          <w:szCs w:val="24"/>
          <w:lang w:eastAsia="sl-SI"/>
        </w:rPr>
        <w:t>GT</w:t>
      </w:r>
      <w:r>
        <w:rPr>
          <w:rFonts w:ascii="Tahoma" w:eastAsia="Times New Roman" w:hAnsi="Tahoma" w:cs="Tahoma"/>
          <w:sz w:val="24"/>
          <w:szCs w:val="24"/>
          <w:lang w:eastAsia="sl-SI"/>
        </w:rPr>
        <w:t>I:</w:t>
      </w:r>
    </w:p>
    <w:p w14:paraId="012DACC6" w14:textId="61F5AA8E" w:rsidR="00BA28F4" w:rsidRPr="00BA28F4" w:rsidRDefault="001B67A3" w:rsidP="00BA28F4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Osnove logike, obdelava podatkov in osnove verjetnostnega računa</w:t>
      </w:r>
    </w:p>
    <w:p w14:paraId="7FC34296" w14:textId="61F242A5" w:rsidR="00AA1758" w:rsidRPr="00BA28F4" w:rsidRDefault="00BA28F4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BA28F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O</w:t>
      </w:r>
      <w:r w:rsidR="00AA1758" w:rsidRPr="00BA28F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perativni učni cilji</w:t>
      </w:r>
    </w:p>
    <w:p w14:paraId="78684029" w14:textId="6157AA09" w:rsidR="001B67A3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Zmožnost za uporabljanje tehnologije pri izvajanju matematičnih postopkov ter pri raziskovanju in reševanju matematičnih problemov.</w:t>
      </w:r>
    </w:p>
    <w:p w14:paraId="7B231879" w14:textId="16884A73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razvija sposobnosti za učinkovito in uspešno iskanje, vrednotenje, hranjenje, obdelavo, prenos, in uporabo podatkov.</w:t>
      </w:r>
    </w:p>
    <w:p w14:paraId="059CD348" w14:textId="231024CF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spozna in zna uporabljati računalniško tehnologijo in programsko opremo.</w:t>
      </w:r>
    </w:p>
    <w:p w14:paraId="3D60D8AA" w14:textId="43EA8950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zna posamezne strokovne teme obravnavati v luči problemov.</w:t>
      </w:r>
    </w:p>
    <w:p w14:paraId="17A29636" w14:textId="063DD2AA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se usposablja za učinkovito in konstruktivno sodelovanje v skupini.</w:t>
      </w:r>
    </w:p>
    <w:p w14:paraId="0CC77E65" w14:textId="69EF0AC9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pozna pomen in vlogo digitalne/računalniške tehnologije jo spozna in zna uporabljati.</w:t>
      </w:r>
    </w:p>
    <w:p w14:paraId="6A4E9EC7" w14:textId="374A4ABD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razvija ustvarjalno mišljenje in je sposoben reševanja problemov.</w:t>
      </w:r>
    </w:p>
    <w:p w14:paraId="370F0C1A" w14:textId="77777777" w:rsidR="00BA28F4" w:rsidRDefault="00BA28F4">
      <w:pPr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 w:type="page"/>
      </w:r>
    </w:p>
    <w:p w14:paraId="114A869E" w14:textId="1549A922" w:rsidR="001B67A3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Okvirna časovna opredelitev projekta</w:t>
      </w:r>
      <w:r w:rsidRPr="00AA175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45EA4369" w14:textId="777D6920" w:rsidR="00B732AB" w:rsidRDefault="00B732AB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2. letnik SSI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334"/>
        <w:gridCol w:w="1863"/>
        <w:gridCol w:w="1865"/>
        <w:gridCol w:w="1966"/>
        <w:gridCol w:w="2323"/>
      </w:tblGrid>
      <w:tr w:rsidR="00E82AFF" w14:paraId="2FBBFBB1" w14:textId="77777777" w:rsidTr="00E82AFF">
        <w:tc>
          <w:tcPr>
            <w:tcW w:w="1334" w:type="dxa"/>
          </w:tcPr>
          <w:p w14:paraId="49686BEA" w14:textId="59657756" w:rsid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863" w:type="dxa"/>
          </w:tcPr>
          <w:p w14:paraId="2E6C2D74" w14:textId="7FED3071" w:rsid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65" w:type="dxa"/>
          </w:tcPr>
          <w:p w14:paraId="071894AF" w14:textId="48A20AF4" w:rsid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RIN pri uri MAT</w:t>
            </w:r>
          </w:p>
        </w:tc>
        <w:tc>
          <w:tcPr>
            <w:tcW w:w="1966" w:type="dxa"/>
          </w:tcPr>
          <w:p w14:paraId="550CB35F" w14:textId="515BD8A8" w:rsid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Stavbarstvo - vaje</w:t>
            </w:r>
          </w:p>
        </w:tc>
        <w:tc>
          <w:tcPr>
            <w:tcW w:w="2323" w:type="dxa"/>
          </w:tcPr>
          <w:p w14:paraId="634A2D62" w14:textId="40691E0E" w:rsid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Osnove projektiranja</w:t>
            </w:r>
          </w:p>
        </w:tc>
      </w:tr>
      <w:tr w:rsidR="00E82AFF" w:rsidRPr="00E82AFF" w14:paraId="5E3D4E2D" w14:textId="77777777" w:rsidTr="00E82AFF">
        <w:tc>
          <w:tcPr>
            <w:tcW w:w="1334" w:type="dxa"/>
          </w:tcPr>
          <w:p w14:paraId="31726181" w14:textId="5FBDE883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2AFF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Že obdelano 1. letnik</w:t>
            </w:r>
          </w:p>
        </w:tc>
        <w:tc>
          <w:tcPr>
            <w:tcW w:w="1863" w:type="dxa"/>
          </w:tcPr>
          <w:p w14:paraId="0C13571A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865" w:type="dxa"/>
          </w:tcPr>
          <w:p w14:paraId="5D012DA0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14:paraId="11404146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23" w:type="dxa"/>
          </w:tcPr>
          <w:p w14:paraId="6914CE5A" w14:textId="50068DAD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ACad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– osnovni geometrijski pojmi (35h)</w:t>
            </w:r>
          </w:p>
        </w:tc>
      </w:tr>
      <w:tr w:rsidR="00E82AFF" w14:paraId="7103A716" w14:textId="77777777" w:rsidTr="00E82AFF">
        <w:tc>
          <w:tcPr>
            <w:tcW w:w="1334" w:type="dxa"/>
          </w:tcPr>
          <w:p w14:paraId="2A153B6F" w14:textId="3D71B869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Okt 2022</w:t>
            </w:r>
          </w:p>
        </w:tc>
        <w:tc>
          <w:tcPr>
            <w:tcW w:w="1863" w:type="dxa"/>
          </w:tcPr>
          <w:p w14:paraId="59B38F23" w14:textId="1796D5C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Osnovni geometrijski pojmi (1h)</w:t>
            </w:r>
          </w:p>
        </w:tc>
        <w:tc>
          <w:tcPr>
            <w:tcW w:w="1865" w:type="dxa"/>
          </w:tcPr>
          <w:p w14:paraId="588729C0" w14:textId="593D957E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Osnovni geometrijski pojmi v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Geogebri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(2h)</w:t>
            </w:r>
          </w:p>
        </w:tc>
        <w:tc>
          <w:tcPr>
            <w:tcW w:w="1966" w:type="dxa"/>
          </w:tcPr>
          <w:p w14:paraId="54598423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23" w:type="dxa"/>
          </w:tcPr>
          <w:p w14:paraId="092F274F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E82AFF" w14:paraId="23ED39BD" w14:textId="77777777" w:rsidTr="00E82AFF">
        <w:tc>
          <w:tcPr>
            <w:tcW w:w="1334" w:type="dxa"/>
          </w:tcPr>
          <w:p w14:paraId="0DAB6721" w14:textId="405B74C8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Nov 2022</w:t>
            </w:r>
          </w:p>
        </w:tc>
        <w:tc>
          <w:tcPr>
            <w:tcW w:w="1863" w:type="dxa"/>
          </w:tcPr>
          <w:p w14:paraId="342DE955" w14:textId="53C73EFF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Konstrukcije (5h)</w:t>
            </w:r>
          </w:p>
        </w:tc>
        <w:tc>
          <w:tcPr>
            <w:tcW w:w="1865" w:type="dxa"/>
          </w:tcPr>
          <w:p w14:paraId="605D42E9" w14:textId="217EF25D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Konstrukcije v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Geogebri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(2h + 1h)</w:t>
            </w:r>
          </w:p>
        </w:tc>
        <w:tc>
          <w:tcPr>
            <w:tcW w:w="1966" w:type="dxa"/>
          </w:tcPr>
          <w:p w14:paraId="74DCC719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23" w:type="dxa"/>
          </w:tcPr>
          <w:p w14:paraId="54CEFDD8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E82AFF" w14:paraId="294AC262" w14:textId="77777777" w:rsidTr="00E82AFF">
        <w:tc>
          <w:tcPr>
            <w:tcW w:w="1334" w:type="dxa"/>
          </w:tcPr>
          <w:p w14:paraId="2DE0FFB3" w14:textId="2F16D0CD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Celo leto</w:t>
            </w:r>
          </w:p>
        </w:tc>
        <w:tc>
          <w:tcPr>
            <w:tcW w:w="1863" w:type="dxa"/>
          </w:tcPr>
          <w:p w14:paraId="5ECCBB36" w14:textId="03A00B5F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865" w:type="dxa"/>
          </w:tcPr>
          <w:p w14:paraId="6F36DF41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14:paraId="271FBC3F" w14:textId="30F263E2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ACad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– zahtevnejše oblike risanje, zunanja ureditev okolice</w:t>
            </w:r>
          </w:p>
        </w:tc>
        <w:tc>
          <w:tcPr>
            <w:tcW w:w="2323" w:type="dxa"/>
          </w:tcPr>
          <w:p w14:paraId="07858BA4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E82AFF" w14:paraId="50F8C98D" w14:textId="77777777" w:rsidTr="00E82AFF">
        <w:tc>
          <w:tcPr>
            <w:tcW w:w="1334" w:type="dxa"/>
          </w:tcPr>
          <w:p w14:paraId="3AFA3823" w14:textId="4DC2A5C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Celo leto </w:t>
            </w:r>
            <w:r w:rsidRPr="00E82AFF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sl-SI"/>
              </w:rPr>
              <w:t>(v trojkah?)</w:t>
            </w:r>
          </w:p>
        </w:tc>
        <w:tc>
          <w:tcPr>
            <w:tcW w:w="1863" w:type="dxa"/>
          </w:tcPr>
          <w:p w14:paraId="340FFF19" w14:textId="2BBE34BE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865" w:type="dxa"/>
          </w:tcPr>
          <w:p w14:paraId="64BA1F39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14:paraId="534CAFF0" w14:textId="77777777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23" w:type="dxa"/>
          </w:tcPr>
          <w:p w14:paraId="4006690C" w14:textId="1C785F8F" w:rsidR="00E82AFF" w:rsidRPr="00E82AFF" w:rsidRDefault="00E82AFF" w:rsidP="00BA28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Načrt stanovanjske hiše v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ACad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(tloris, naris, stranski ris, različni geometrijski liki)</w:t>
            </w:r>
          </w:p>
        </w:tc>
      </w:tr>
    </w:tbl>
    <w:p w14:paraId="492A9F1E" w14:textId="1B3E841E" w:rsidR="00B732AB" w:rsidRDefault="00B732AB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1. letnik TGI</w:t>
      </w:r>
    </w:p>
    <w:p w14:paraId="44113AA8" w14:textId="77777777" w:rsidR="00B732AB" w:rsidRDefault="00B732AB" w:rsidP="00B732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Matematični del:</w:t>
      </w:r>
    </w:p>
    <w:p w14:paraId="640414AC" w14:textId="717711A0" w:rsidR="00B732AB" w:rsidRDefault="00B732AB" w:rsidP="00B732A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Osnove logike, obdelava podatkov – 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9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šolskih ur (januar 2023)</w:t>
      </w:r>
    </w:p>
    <w:p w14:paraId="7FEC1617" w14:textId="5E359E78" w:rsidR="00612D21" w:rsidRDefault="00612D21" w:rsidP="00B732A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Ocena izdelkov – 1 šolska ura (junij 2023)</w:t>
      </w:r>
    </w:p>
    <w:p w14:paraId="0B99FBEE" w14:textId="77777777" w:rsidR="00B732AB" w:rsidRDefault="00B732AB" w:rsidP="00B732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RIN del – Informatika (dva učitelja!):</w:t>
      </w:r>
    </w:p>
    <w:p w14:paraId="2D628D17" w14:textId="4ADCAE68" w:rsidR="00B732AB" w:rsidRDefault="00B732AB" w:rsidP="00B732A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Pisna predstavitev informacije (MS Word) – 12 šolskih ur (november-december 2022)</w:t>
      </w:r>
    </w:p>
    <w:p w14:paraId="0F1BA1F4" w14:textId="38204A55" w:rsidR="00B732AB" w:rsidRDefault="00B732AB" w:rsidP="00B732A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Obdelava podatkov – preglednice (MS Excel) – 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14 šolskih ur (januar – februar 2023)</w:t>
      </w:r>
    </w:p>
    <w:p w14:paraId="20F82FA0" w14:textId="5ABC749B" w:rsidR="00B732AB" w:rsidRDefault="00B732AB" w:rsidP="00B732A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Slikovna/Računalniška predstavitev informacij </w:t>
      </w:r>
      <w:r w:rsidRPr="00612D21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(PPT/</w:t>
      </w:r>
      <w:proofErr w:type="spellStart"/>
      <w:r w:rsidRPr="00612D21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Canva</w:t>
      </w:r>
      <w:proofErr w:type="spellEnd"/>
      <w:r w:rsidRPr="00612D21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)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– 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12 šolskih ur (maj – junij 2023)</w:t>
      </w:r>
    </w:p>
    <w:p w14:paraId="2399EF1C" w14:textId="09AD9C23" w:rsidR="00B732AB" w:rsidRPr="00612D21" w:rsidRDefault="00B732AB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Samostojno delo 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na projektu (2 × 5 skupin po 3 dijaki) – 16 šolskih ur (marec – april 2023) </w:t>
      </w:r>
      <w:r w:rsidR="00612D21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(+priprava predstavitve)</w:t>
      </w:r>
    </w:p>
    <w:p w14:paraId="1F4BA458" w14:textId="3BE49F5E" w:rsidR="001B67A3" w:rsidRPr="00E82AFF" w:rsidRDefault="00612D21" w:rsidP="00E82AFF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Predstavitve dijakov in ocena izdelka – 4 šolske ure (junij 2023)</w:t>
      </w:r>
      <w:r w:rsidR="008E2503" w:rsidRPr="00E82AFF"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14:paraId="73014D75" w14:textId="16FB2B65" w:rsidR="00AA1758" w:rsidRPr="00612D21" w:rsidRDefault="006B06D5" w:rsidP="00612D2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hyperlink r:id="rId8" w:tgtFrame="_blank" w:tooltip="Opis projekta" w:history="1">
        <w:r w:rsidR="00AA1758" w:rsidRPr="00612D21">
          <w:rPr>
            <w:rFonts w:ascii="Tahoma" w:eastAsia="Times New Roman" w:hAnsi="Tahoma" w:cs="Tahoma"/>
            <w:b/>
            <w:bCs/>
            <w:sz w:val="24"/>
            <w:szCs w:val="24"/>
            <w:lang w:eastAsia="sl-SI"/>
          </w:rPr>
          <w:t>Opis projekta</w:t>
        </w:r>
      </w:hyperlink>
    </w:p>
    <w:p w14:paraId="3183018F" w14:textId="6BD00EBB" w:rsidR="002B4C60" w:rsidRPr="00612D21" w:rsidRDefault="007401BB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612D21">
        <w:rPr>
          <w:rFonts w:ascii="Tahoma" w:eastAsia="Times New Roman" w:hAnsi="Tahoma" w:cs="Tahoma"/>
          <w:sz w:val="24"/>
          <w:szCs w:val="24"/>
          <w:lang w:eastAsia="sl-SI"/>
        </w:rPr>
        <w:t>Določitev dela snovi v oddelku, ki se bo obravnaval z digitalno tehnologijo ter digitalno tehnologijo samo</w:t>
      </w:r>
      <w:r w:rsidR="00245E90" w:rsidRP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(za vsak letnik 1 snov)</w:t>
      </w:r>
      <w:r w:rsidR="008E2503" w:rsidRP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ter priprava konkretnih učnih ur</w:t>
      </w:r>
      <w:r w:rsidR="00E82AFF">
        <w:rPr>
          <w:rFonts w:ascii="Tahoma" w:eastAsia="Times New Roman" w:hAnsi="Tahoma" w:cs="Tahoma"/>
          <w:sz w:val="24"/>
          <w:szCs w:val="24"/>
          <w:lang w:eastAsia="sl-SI"/>
        </w:rPr>
        <w:t xml:space="preserve"> – uskladitev medpredmetnega povezovanja, do kam kdo pripelje in ocenjevanje</w:t>
      </w:r>
    </w:p>
    <w:p w14:paraId="69700D56" w14:textId="5F2909D3" w:rsidR="002B4C60" w:rsidRDefault="002B4C60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delavnica za učitelje (avgust 2022)</w:t>
      </w:r>
    </w:p>
    <w:p w14:paraId="3BFC9A14" w14:textId="446ABB52" w:rsidR="002B4C60" w:rsidRDefault="002B4C60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prenos pripravljenih dejavnosti v razred</w:t>
      </w:r>
    </w:p>
    <w:p w14:paraId="3EDAE0E0" w14:textId="366F1117" w:rsidR="008E2503" w:rsidRPr="00E82AFF" w:rsidRDefault="008E2503" w:rsidP="00BA46F2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82AFF">
        <w:rPr>
          <w:rFonts w:ascii="Tahoma" w:eastAsia="Times New Roman" w:hAnsi="Tahoma" w:cs="Tahoma"/>
          <w:sz w:val="24"/>
          <w:szCs w:val="24"/>
          <w:lang w:eastAsia="sl-SI"/>
        </w:rPr>
        <w:t>Dijak spozna digitalno tehnologijo.</w:t>
      </w:r>
      <w:r w:rsidR="00E82AFF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E82AFF">
        <w:rPr>
          <w:rFonts w:ascii="Tahoma" w:eastAsia="Times New Roman" w:hAnsi="Tahoma" w:cs="Tahoma"/>
          <w:sz w:val="24"/>
          <w:szCs w:val="24"/>
          <w:lang w:eastAsia="sl-SI"/>
        </w:rPr>
        <w:t>Dijak s samostojnim delom dokaže, da zna uporabljati digitalno tehnologijo.</w:t>
      </w:r>
    </w:p>
    <w:p w14:paraId="2620C92A" w14:textId="10E50AC7" w:rsidR="001B67A3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0B364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Predvideni "konkretni izdelki"</w:t>
      </w:r>
    </w:p>
    <w:p w14:paraId="3DDB38EE" w14:textId="400BCC0B" w:rsidR="00612D21" w:rsidRDefault="00612D21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2. letnik SSI</w:t>
      </w:r>
    </w:p>
    <w:p w14:paraId="4673F1E6" w14:textId="42A2B819" w:rsidR="00612D21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3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× 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ure matematike izvedene v računalniški učilnici (pripravljene učne priprave za te ure za učitelja (</w:t>
      </w:r>
      <w:r>
        <w:rPr>
          <w:rFonts w:ascii="Tahoma" w:eastAsia="Times New Roman" w:hAnsi="Tahoma" w:cs="Tahoma"/>
          <w:sz w:val="24"/>
          <w:szCs w:val="24"/>
          <w:lang w:eastAsia="sl-SI"/>
        </w:rPr>
        <w:t>3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*</w:t>
      </w:r>
      <w:r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učne priprave)</w:t>
      </w:r>
    </w:p>
    <w:p w14:paraId="6913EC54" w14:textId="31E29A53" w:rsidR="00612D21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2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× učni list za dijake</w:t>
      </w:r>
    </w:p>
    <w:p w14:paraId="3C5E424F" w14:textId="7C986CEC" w:rsidR="00612D21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Posnetki konstrukcij za dijake</w:t>
      </w:r>
    </w:p>
    <w:p w14:paraId="7E979955" w14:textId="512A7176" w:rsidR="00E82AFF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Uporaba programa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prenos konstruiranja iz papirja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Geogebro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</w:p>
    <w:p w14:paraId="24EABCA3" w14:textId="573678DE" w:rsidR="00E82AFF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Načrt hiše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</w:p>
    <w:p w14:paraId="1F9FA25B" w14:textId="427ABD61" w:rsidR="00612D21" w:rsidRPr="000B3642" w:rsidRDefault="00612D21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1. letnik TGI</w:t>
      </w:r>
    </w:p>
    <w:p w14:paraId="16838E0C" w14:textId="360F7E41" w:rsidR="00612D21" w:rsidRDefault="00612D21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Učni list z navodili (predlogi tem in kje iskati podatke,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časovnica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izvedbe in kaj morajo vključiti, kriterij za ocenjevanje) – februar/marec 2023</w:t>
      </w:r>
    </w:p>
    <w:p w14:paraId="0B6B6326" w14:textId="488F3A91" w:rsidR="00612D21" w:rsidRDefault="00612D21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Pridobljena ocena pri MAT (obdelava podatkov) in INF (predstavitev podatkov pisno, »ustno«)</w:t>
      </w:r>
    </w:p>
    <w:p w14:paraId="6872AFD6" w14:textId="23372B44" w:rsidR="001B67A3" w:rsidRPr="00AA1758" w:rsidRDefault="00612D21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10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 xml:space="preserve"> projekt</w:t>
      </w:r>
      <w:r>
        <w:rPr>
          <w:rFonts w:ascii="Tahoma" w:eastAsia="Times New Roman" w:hAnsi="Tahoma" w:cs="Tahoma"/>
          <w:sz w:val="24"/>
          <w:szCs w:val="24"/>
          <w:lang w:eastAsia="sl-SI"/>
        </w:rPr>
        <w:t>ov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 xml:space="preserve">, ki za </w:t>
      </w:r>
      <w:r>
        <w:rPr>
          <w:rFonts w:ascii="Tahoma" w:eastAsia="Times New Roman" w:hAnsi="Tahoma" w:cs="Tahoma"/>
          <w:sz w:val="24"/>
          <w:szCs w:val="24"/>
          <w:lang w:eastAsia="sl-SI"/>
        </w:rPr>
        <w:t>predstavitev in obdelavo podatkov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 xml:space="preserve"> uporabljajo digitalno tehnologijo</w:t>
      </w:r>
    </w:p>
    <w:p w14:paraId="30F7C95B" w14:textId="77777777" w:rsidR="00AA1758" w:rsidRPr="00AA1758" w:rsidRDefault="00AA1758" w:rsidP="00AA175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F6BE88C" w14:textId="71C03E0D" w:rsidR="00AA1758" w:rsidRPr="003B502A" w:rsidRDefault="00AA1758" w:rsidP="008E65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20BD6A" w14:textId="1DB7D96D" w:rsidR="00253403" w:rsidRDefault="00253403" w:rsidP="00563778">
      <w:pPr>
        <w:jc w:val="both"/>
        <w:rPr>
          <w:rFonts w:ascii="Tahoma" w:hAnsi="Tahoma" w:cs="Tahoma"/>
          <w:sz w:val="24"/>
          <w:szCs w:val="24"/>
        </w:rPr>
      </w:pPr>
    </w:p>
    <w:p w14:paraId="311CE904" w14:textId="77777777" w:rsidR="00AA1758" w:rsidRPr="00AA1758" w:rsidRDefault="00AA1758" w:rsidP="00563778">
      <w:pPr>
        <w:jc w:val="both"/>
        <w:rPr>
          <w:rFonts w:ascii="Tahoma" w:hAnsi="Tahoma" w:cs="Tahoma"/>
          <w:sz w:val="24"/>
          <w:szCs w:val="24"/>
        </w:rPr>
      </w:pPr>
    </w:p>
    <w:sectPr w:rsidR="00AA1758" w:rsidRPr="00AA1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093C" w14:textId="77777777" w:rsidR="006B06D5" w:rsidRDefault="006B06D5" w:rsidP="00AA1758">
      <w:pPr>
        <w:spacing w:after="0" w:line="240" w:lineRule="auto"/>
      </w:pPr>
      <w:r>
        <w:separator/>
      </w:r>
    </w:p>
  </w:endnote>
  <w:endnote w:type="continuationSeparator" w:id="0">
    <w:p w14:paraId="25132152" w14:textId="77777777" w:rsidR="006B06D5" w:rsidRDefault="006B06D5" w:rsidP="00A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ACB" w14:textId="77777777" w:rsidR="006B06D5" w:rsidRDefault="006B06D5" w:rsidP="00AA1758">
      <w:pPr>
        <w:spacing w:after="0" w:line="240" w:lineRule="auto"/>
      </w:pPr>
      <w:r>
        <w:separator/>
      </w:r>
    </w:p>
  </w:footnote>
  <w:footnote w:type="continuationSeparator" w:id="0">
    <w:p w14:paraId="41EC2240" w14:textId="77777777" w:rsidR="006B06D5" w:rsidRDefault="006B06D5" w:rsidP="00AA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D2C" w14:textId="77777777" w:rsidR="00AA1758" w:rsidRDefault="00AA1758" w:rsidP="00AA1758">
    <w:pP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</w:pPr>
    <w:r w:rsidRPr="000F30A0">
      <w:rPr>
        <w:rFonts w:eastAsia="Times New Roman" w:cstheme="minorHAnsi"/>
        <w:noProof/>
        <w:sz w:val="16"/>
      </w:rPr>
      <w:drawing>
        <wp:anchor distT="0" distB="0" distL="114300" distR="114300" simplePos="0" relativeHeight="251659264" behindDoc="1" locked="0" layoutInCell="1" allowOverlap="1" wp14:anchorId="6FE514B7" wp14:editId="77180297">
          <wp:simplePos x="0" y="0"/>
          <wp:positionH relativeFrom="column">
            <wp:posOffset>5012055</wp:posOffset>
          </wp:positionH>
          <wp:positionV relativeFrom="paragraph">
            <wp:posOffset>-419100</wp:posOffset>
          </wp:positionV>
          <wp:extent cx="1427452" cy="1120140"/>
          <wp:effectExtent l="0" t="0" r="1905" b="381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19 SGGOS samo logo_BARVNI_leze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5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02A"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Irena Mrak Merhar</w:t>
    </w: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 xml:space="preserve"> in Klavdija Hribernik, </w:t>
    </w:r>
  </w:p>
  <w:p w14:paraId="71EF4EA9" w14:textId="2D7066DD" w:rsidR="00AA1758" w:rsidRDefault="00AA1758" w:rsidP="00AA1758">
    <w:pPr>
      <w:rPr>
        <w:rFonts w:ascii="Verdana" w:hAnsi="Verdana"/>
        <w:color w:val="000000"/>
        <w:sz w:val="20"/>
        <w:szCs w:val="20"/>
        <w:shd w:val="clear" w:color="auto" w:fill="FFFFFF"/>
      </w:rPr>
    </w:pP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Srednja gradbena, geodetska in okoljevarstvena šola Ljubljana</w:t>
    </w:r>
  </w:p>
  <w:p w14:paraId="444278A9" w14:textId="77777777" w:rsidR="00AA1758" w:rsidRDefault="00AA17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15D9"/>
    <w:multiLevelType w:val="multilevel"/>
    <w:tmpl w:val="C10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D4B93"/>
    <w:multiLevelType w:val="hybridMultilevel"/>
    <w:tmpl w:val="A7422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42B72"/>
    <w:multiLevelType w:val="hybridMultilevel"/>
    <w:tmpl w:val="33C46450"/>
    <w:lvl w:ilvl="0" w:tplc="31DE5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4"/>
    <w:rsid w:val="0004089B"/>
    <w:rsid w:val="000B3642"/>
    <w:rsid w:val="000E20A4"/>
    <w:rsid w:val="001B67A3"/>
    <w:rsid w:val="00245E90"/>
    <w:rsid w:val="00253403"/>
    <w:rsid w:val="002B4C60"/>
    <w:rsid w:val="002C1E4B"/>
    <w:rsid w:val="00307DD1"/>
    <w:rsid w:val="00563778"/>
    <w:rsid w:val="005859D8"/>
    <w:rsid w:val="00612D21"/>
    <w:rsid w:val="006B06D5"/>
    <w:rsid w:val="007401BB"/>
    <w:rsid w:val="007C0FBA"/>
    <w:rsid w:val="008D0AC0"/>
    <w:rsid w:val="008E2503"/>
    <w:rsid w:val="008E6506"/>
    <w:rsid w:val="008F16CE"/>
    <w:rsid w:val="00937122"/>
    <w:rsid w:val="00AA1758"/>
    <w:rsid w:val="00B732AB"/>
    <w:rsid w:val="00BA28F4"/>
    <w:rsid w:val="00C9225F"/>
    <w:rsid w:val="00E82AFF"/>
    <w:rsid w:val="00E84BF2"/>
    <w:rsid w:val="00F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8A5"/>
  <w15:chartTrackingRefBased/>
  <w15:docId w15:val="{A14E3644-4DC7-4204-9F2E-02C52A9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175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A1758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758"/>
  </w:style>
  <w:style w:type="paragraph" w:styleId="Noga">
    <w:name w:val="footer"/>
    <w:basedOn w:val="Navaden"/>
    <w:link w:val="Nog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758"/>
  </w:style>
  <w:style w:type="paragraph" w:styleId="Odstavekseznama">
    <w:name w:val="List Paragraph"/>
    <w:basedOn w:val="Navaden"/>
    <w:uiPriority w:val="34"/>
    <w:qFormat/>
    <w:rsid w:val="00307DD1"/>
    <w:pPr>
      <w:ind w:left="720"/>
      <w:contextualSpacing/>
    </w:pPr>
  </w:style>
  <w:style w:type="table" w:styleId="Tabelamrea">
    <w:name w:val="Table Grid"/>
    <w:basedOn w:val="Navadnatabela"/>
    <w:uiPriority w:val="39"/>
    <w:rsid w:val="00B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a.acm.si/mod/page/view.php?id=1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402B0149-BD77-4BF3-8EE2-4286107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Irena Mrak Merhar</cp:lastModifiedBy>
  <cp:revision>4</cp:revision>
  <dcterms:created xsi:type="dcterms:W3CDTF">2022-08-22T10:40:00Z</dcterms:created>
  <dcterms:modified xsi:type="dcterms:W3CDTF">2022-08-22T11:21:00Z</dcterms:modified>
</cp:coreProperties>
</file>