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A3A6" w14:textId="4E1A2F0F" w:rsidR="006C09C4" w:rsidRDefault="006C09C4" w:rsidP="672A77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Delovni list: </w:t>
      </w:r>
      <w:r w:rsidR="537543DD" w:rsidRPr="672A77EA">
        <w:rPr>
          <w:b/>
          <w:bCs/>
          <w:sz w:val="24"/>
          <w:szCs w:val="24"/>
        </w:rPr>
        <w:t>MERJENJE TEMPERATURE PROSTORA</w:t>
      </w:r>
      <w:r>
        <w:rPr>
          <w:b/>
          <w:bCs/>
          <w:sz w:val="24"/>
          <w:szCs w:val="24"/>
        </w:rPr>
        <w:br/>
      </w:r>
      <w:r w:rsidRPr="006C09C4">
        <w:rPr>
          <w:i/>
          <w:iCs/>
          <w:sz w:val="24"/>
          <w:szCs w:val="24"/>
          <w:u w:val="single"/>
        </w:rPr>
        <w:t>(praktična vaja iz FIZ in RIN)</w:t>
      </w:r>
    </w:p>
    <w:p w14:paraId="548FA20C" w14:textId="28AAB702" w:rsidR="54C68DBC" w:rsidRDefault="54C68DBC" w:rsidP="672A77EA">
      <w:pPr>
        <w:spacing w:after="140" w:line="276" w:lineRule="auto"/>
        <w:jc w:val="both"/>
        <w:rPr>
          <w:rFonts w:ascii="Cambria" w:eastAsia="Cambria" w:hAnsi="Cambria" w:cs="Cambria"/>
        </w:rPr>
      </w:pPr>
      <w:r w:rsidRPr="672A77EA">
        <w:rPr>
          <w:rFonts w:ascii="Cambria" w:eastAsia="Cambria" w:hAnsi="Cambria" w:cs="Cambria"/>
        </w:rPr>
        <w:t>V eksperimentalni nalogi boš izmeril temperaturo prostora.</w:t>
      </w:r>
    </w:p>
    <w:p w14:paraId="5C2E100B" w14:textId="1FEF52F5" w:rsidR="54C68DBC" w:rsidRDefault="54C68DBC" w:rsidP="672A77EA">
      <w:pPr>
        <w:spacing w:after="140" w:line="276" w:lineRule="auto"/>
        <w:jc w:val="both"/>
        <w:rPr>
          <w:rFonts w:ascii="Cambria" w:eastAsia="Cambria" w:hAnsi="Cambria" w:cs="Cambria"/>
        </w:rPr>
      </w:pPr>
      <w:r w:rsidRPr="672A77EA">
        <w:rPr>
          <w:rFonts w:ascii="Cambria" w:eastAsia="Cambria" w:hAnsi="Cambria" w:cs="Cambria"/>
        </w:rPr>
        <w:t>Merilnik (digitalni termometer) boš izdelal s pomočjo mikroračunalnika (</w:t>
      </w:r>
      <w:proofErr w:type="spellStart"/>
      <w:r w:rsidRPr="672A77EA">
        <w:rPr>
          <w:rFonts w:ascii="Cambria" w:eastAsia="Cambria" w:hAnsi="Cambria" w:cs="Cambria"/>
        </w:rPr>
        <w:t>micro:bit</w:t>
      </w:r>
      <w:proofErr w:type="spellEnd"/>
      <w:r w:rsidRPr="672A77EA">
        <w:rPr>
          <w:rFonts w:ascii="Cambria" w:eastAsia="Cambria" w:hAnsi="Cambria" w:cs="Cambria"/>
        </w:rPr>
        <w:t>) in pridobljene podatke prenesel v računalnik za analizo in prikaz.</w:t>
      </w:r>
    </w:p>
    <w:p w14:paraId="2A97DB91" w14:textId="524F77F0" w:rsidR="54C68DBC" w:rsidRDefault="54C68DBC" w:rsidP="7AFAED52">
      <w:pPr>
        <w:jc w:val="both"/>
        <w:rPr>
          <w:rFonts w:ascii="Cambria" w:eastAsia="Cambria" w:hAnsi="Cambria" w:cs="Cambria"/>
        </w:rPr>
      </w:pPr>
      <w:r w:rsidRPr="7AFAED52">
        <w:rPr>
          <w:rFonts w:ascii="Cambria" w:eastAsia="Cambria" w:hAnsi="Cambria" w:cs="Cambria"/>
        </w:rPr>
        <w:t xml:space="preserve">Ker </w:t>
      </w:r>
      <w:proofErr w:type="spellStart"/>
      <w:r w:rsidRPr="7AFAED52">
        <w:rPr>
          <w:rFonts w:ascii="Cambria" w:eastAsia="Cambria" w:hAnsi="Cambria" w:cs="Cambria"/>
        </w:rPr>
        <w:t>micro:bit</w:t>
      </w:r>
      <w:proofErr w:type="spellEnd"/>
      <w:r w:rsidRPr="7AFAED52">
        <w:rPr>
          <w:rFonts w:ascii="Cambria" w:eastAsia="Cambria" w:hAnsi="Cambria" w:cs="Cambria"/>
        </w:rPr>
        <w:t xml:space="preserve"> meri temperaturo preko procesorja, je njegova temperatura nekoliko višja kot temperatura okolice. Da se znebiš te napake, boš z alkoholnim</w:t>
      </w:r>
      <w:r w:rsidR="2BA6FBF0" w:rsidRPr="7AFAED52">
        <w:rPr>
          <w:rFonts w:ascii="Cambria" w:eastAsia="Cambria" w:hAnsi="Cambria" w:cs="Cambria"/>
        </w:rPr>
        <w:t xml:space="preserve"> ali elektronskim</w:t>
      </w:r>
      <w:r w:rsidRPr="7AFAED52">
        <w:rPr>
          <w:rFonts w:ascii="Cambria" w:eastAsia="Cambria" w:hAnsi="Cambria" w:cs="Cambria"/>
        </w:rPr>
        <w:t xml:space="preserve"> termometrom izmeril temperaturo okolice in svoj merilnik ustrezno popravil (kalibriral), da bo prikazoval pravilne merske rezultate.</w:t>
      </w:r>
      <w:r w:rsidR="2E01064C" w:rsidRPr="7AFAED52">
        <w:rPr>
          <w:rFonts w:ascii="Cambria" w:eastAsia="Cambria" w:hAnsi="Cambria" w:cs="Cambria"/>
        </w:rPr>
        <w:t xml:space="preserve"> Ta meritev zunanje temperature je lahko tudi skupna(za celotno učilnico).</w:t>
      </w:r>
      <w:r w:rsidR="6536BDCF" w:rsidRPr="7AFAED52">
        <w:rPr>
          <w:rFonts w:ascii="Cambria" w:eastAsia="Cambria" w:hAnsi="Cambria" w:cs="Cambria"/>
        </w:rPr>
        <w:t xml:space="preserve"> Enačbo po kateri boš kalibriral/a merilnik zapiši v tabelo.</w:t>
      </w:r>
    </w:p>
    <w:p w14:paraId="6C95AEC3" w14:textId="5B3060E0" w:rsidR="54C68DBC" w:rsidRDefault="54C68DBC" w:rsidP="672A77EA">
      <w:pPr>
        <w:spacing w:line="276" w:lineRule="auto"/>
        <w:jc w:val="both"/>
        <w:rPr>
          <w:rFonts w:ascii="Cambria" w:eastAsia="Cambria" w:hAnsi="Cambria" w:cs="Cambria"/>
        </w:rPr>
      </w:pPr>
      <w:r w:rsidRPr="672A77EA">
        <w:rPr>
          <w:rFonts w:ascii="Cambria" w:eastAsia="Cambria" w:hAnsi="Cambria" w:cs="Cambria"/>
        </w:rPr>
        <w:t>Prenesene podatke boš predstavil tabelarično in grafično</w:t>
      </w:r>
      <w:r w:rsidR="006C09C4">
        <w:rPr>
          <w:rFonts w:ascii="Cambria" w:eastAsia="Cambria" w:hAnsi="Cambria" w:cs="Cambria"/>
        </w:rPr>
        <w:t>.</w:t>
      </w:r>
      <w:r w:rsidRPr="672A77EA">
        <w:rPr>
          <w:rFonts w:ascii="Cambria" w:eastAsia="Cambria" w:hAnsi="Cambria" w:cs="Cambria"/>
        </w:rPr>
        <w:t xml:space="preserve"> Izmerjene podatke boš izvozil in jih uporabil v programu za analizo podatkov (npr. MS Excel ali </w:t>
      </w:r>
      <w:proofErr w:type="spellStart"/>
      <w:r w:rsidRPr="672A77EA">
        <w:rPr>
          <w:rFonts w:ascii="Cambria" w:eastAsia="Cambria" w:hAnsi="Cambria" w:cs="Cambria"/>
        </w:rPr>
        <w:t>LoggerPro</w:t>
      </w:r>
      <w:proofErr w:type="spellEnd"/>
      <w:r w:rsidRPr="672A77EA">
        <w:rPr>
          <w:rFonts w:ascii="Cambria" w:eastAsia="Cambria" w:hAnsi="Cambria" w:cs="Cambria"/>
        </w:rPr>
        <w:t>).</w:t>
      </w:r>
      <w:r w:rsidR="006C09C4">
        <w:rPr>
          <w:rFonts w:ascii="Cambria" w:eastAsia="Cambria" w:hAnsi="Cambria" w:cs="Cambria"/>
        </w:rPr>
        <w:t xml:space="preserve"> </w:t>
      </w:r>
    </w:p>
    <w:p w14:paraId="6A016690" w14:textId="77777777" w:rsidR="00E9403C" w:rsidRDefault="00E9403C" w:rsidP="672A77EA">
      <w:pPr>
        <w:spacing w:line="276" w:lineRule="auto"/>
        <w:jc w:val="both"/>
        <w:rPr>
          <w:rFonts w:ascii="Cambria" w:eastAsia="Cambria" w:hAnsi="Cambria" w:cs="Cambria"/>
        </w:rPr>
      </w:pPr>
    </w:p>
    <w:p w14:paraId="0F4331C9" w14:textId="286A4F79" w:rsidR="063DF2FC" w:rsidRDefault="063DF2FC" w:rsidP="6F2116F7">
      <w:pPr>
        <w:spacing w:line="276" w:lineRule="auto"/>
        <w:jc w:val="both"/>
        <w:rPr>
          <w:rFonts w:ascii="Cambria" w:eastAsia="Cambria" w:hAnsi="Cambria" w:cs="Cambria"/>
        </w:rPr>
      </w:pPr>
      <w:r w:rsidRPr="6F2116F7">
        <w:rPr>
          <w:rFonts w:ascii="Cambria" w:eastAsia="Cambria" w:hAnsi="Cambria" w:cs="Cambria"/>
        </w:rPr>
        <w:t>Izpolni tabelo meritev</w:t>
      </w:r>
      <w:r w:rsidR="2D2A4EF6" w:rsidRPr="6F2116F7">
        <w:rPr>
          <w:rFonts w:ascii="Cambria" w:eastAsia="Cambria" w:hAnsi="Cambria" w:cs="Cambria"/>
        </w:rPr>
        <w:t>.</w:t>
      </w:r>
    </w:p>
    <w:p w14:paraId="3A092778" w14:textId="395505EB" w:rsidR="063DF2FC" w:rsidRDefault="2D2A4EF6" w:rsidP="6F2116F7">
      <w:pPr>
        <w:spacing w:line="276" w:lineRule="auto"/>
        <w:jc w:val="both"/>
        <w:rPr>
          <w:rFonts w:ascii="Cambria" w:eastAsia="Cambria" w:hAnsi="Cambria" w:cs="Cambria"/>
        </w:rPr>
      </w:pPr>
      <w:r w:rsidRPr="6F2116F7">
        <w:rPr>
          <w:rFonts w:ascii="Cambria" w:eastAsia="Cambria" w:hAnsi="Cambria" w:cs="Cambria"/>
        </w:rPr>
        <w:t>Tabela 1: Merjenje temperature prostora in kalibracija.</w:t>
      </w:r>
    </w:p>
    <w:tbl>
      <w:tblPr>
        <w:tblStyle w:val="Tabelamrea"/>
        <w:tblW w:w="0" w:type="auto"/>
        <w:tblLook w:val="06A0" w:firstRow="1" w:lastRow="0" w:firstColumn="1" w:lastColumn="0" w:noHBand="1" w:noVBand="1"/>
      </w:tblPr>
      <w:tblGrid>
        <w:gridCol w:w="3003"/>
        <w:gridCol w:w="2253"/>
        <w:gridCol w:w="3760"/>
      </w:tblGrid>
      <w:tr w:rsidR="7AFAED52" w14:paraId="5040B35A" w14:textId="77777777" w:rsidTr="6F2116F7">
        <w:tc>
          <w:tcPr>
            <w:tcW w:w="3090" w:type="dxa"/>
          </w:tcPr>
          <w:p w14:paraId="21F531F4" w14:textId="4D81E32D" w:rsidR="7AFAED52" w:rsidRDefault="7AFAED52" w:rsidP="7AFAED52">
            <w:pPr>
              <w:rPr>
                <w:sz w:val="20"/>
                <w:szCs w:val="20"/>
              </w:rPr>
            </w:pPr>
            <w:r w:rsidRPr="7AFAED52">
              <w:rPr>
                <w:sz w:val="20"/>
                <w:szCs w:val="20"/>
              </w:rPr>
              <w:t xml:space="preserve">Temperatura – termometer </w:t>
            </w:r>
          </w:p>
          <w:p w14:paraId="1DB8C08A" w14:textId="05D4064E" w:rsidR="74F6F6DD" w:rsidRDefault="74F6F6DD" w:rsidP="7AFAED52">
            <w:pPr>
              <w:jc w:val="center"/>
              <w:rPr>
                <w:b/>
                <w:bCs/>
                <w:sz w:val="20"/>
                <w:szCs w:val="20"/>
              </w:rPr>
            </w:pPr>
            <w:r w:rsidRPr="7AFAED52">
              <w:rPr>
                <w:b/>
                <w:bCs/>
                <w:sz w:val="20"/>
                <w:szCs w:val="20"/>
              </w:rPr>
              <w:t>Tt</w:t>
            </w:r>
            <w:r w:rsidR="762C6B1A" w:rsidRPr="7AFAED52">
              <w:rPr>
                <w:b/>
                <w:bCs/>
                <w:sz w:val="20"/>
                <w:szCs w:val="20"/>
              </w:rPr>
              <w:t xml:space="preserve"> </w:t>
            </w:r>
            <w:r w:rsidR="7AFAED52" w:rsidRPr="7AFAED52">
              <w:rPr>
                <w:b/>
                <w:bCs/>
                <w:sz w:val="20"/>
                <w:szCs w:val="20"/>
              </w:rPr>
              <w:t>(°C)</w:t>
            </w:r>
          </w:p>
        </w:tc>
        <w:tc>
          <w:tcPr>
            <w:tcW w:w="2355" w:type="dxa"/>
          </w:tcPr>
          <w:p w14:paraId="1312FCA4" w14:textId="29E4A26F" w:rsidR="3B1B3A13" w:rsidRDefault="3B1B3A13" w:rsidP="7AFAED52">
            <w:pPr>
              <w:jc w:val="center"/>
              <w:rPr>
                <w:sz w:val="36"/>
                <w:szCs w:val="36"/>
              </w:rPr>
            </w:pPr>
            <w:r w:rsidRPr="7AFAED52">
              <w:rPr>
                <w:sz w:val="36"/>
                <w:szCs w:val="36"/>
              </w:rPr>
              <w:t xml:space="preserve"> </w:t>
            </w:r>
          </w:p>
        </w:tc>
        <w:tc>
          <w:tcPr>
            <w:tcW w:w="3900" w:type="dxa"/>
          </w:tcPr>
          <w:p w14:paraId="6AB8653E" w14:textId="0724A124" w:rsidR="7AFAED52" w:rsidRDefault="7AFAED52" w:rsidP="7AFAED52">
            <w:pPr>
              <w:jc w:val="center"/>
              <w:rPr>
                <w:sz w:val="20"/>
                <w:szCs w:val="20"/>
              </w:rPr>
            </w:pPr>
            <w:r w:rsidRPr="6F2116F7">
              <w:rPr>
                <w:sz w:val="20"/>
                <w:szCs w:val="20"/>
              </w:rPr>
              <w:t>Enačba za popravek (vpiši</w:t>
            </w:r>
            <w:r w:rsidR="77C01D6E" w:rsidRPr="6F2116F7">
              <w:rPr>
                <w:sz w:val="20"/>
                <w:szCs w:val="20"/>
              </w:rPr>
              <w:t xml:space="preserve"> enačbo</w:t>
            </w:r>
            <w:r w:rsidRPr="6F2116F7">
              <w:rPr>
                <w:sz w:val="20"/>
                <w:szCs w:val="20"/>
              </w:rPr>
              <w:t>)</w:t>
            </w:r>
          </w:p>
        </w:tc>
      </w:tr>
      <w:tr w:rsidR="7AFAED52" w14:paraId="56C32B00" w14:textId="77777777" w:rsidTr="6F2116F7">
        <w:tc>
          <w:tcPr>
            <w:tcW w:w="3090" w:type="dxa"/>
          </w:tcPr>
          <w:p w14:paraId="16BBC310" w14:textId="0AD02C16" w:rsidR="7AFAED52" w:rsidRDefault="7AFAED52" w:rsidP="7AFAED52">
            <w:pPr>
              <w:rPr>
                <w:sz w:val="20"/>
                <w:szCs w:val="20"/>
              </w:rPr>
            </w:pPr>
            <w:r w:rsidRPr="7AFAED52">
              <w:rPr>
                <w:sz w:val="20"/>
                <w:szCs w:val="20"/>
              </w:rPr>
              <w:t xml:space="preserve">Temperatura – </w:t>
            </w:r>
            <w:proofErr w:type="spellStart"/>
            <w:r w:rsidRPr="7AFAED52">
              <w:rPr>
                <w:sz w:val="20"/>
                <w:szCs w:val="20"/>
              </w:rPr>
              <w:t>micro:bit</w:t>
            </w:r>
            <w:proofErr w:type="spellEnd"/>
            <w:r w:rsidRPr="7AFAED52">
              <w:rPr>
                <w:sz w:val="20"/>
                <w:szCs w:val="20"/>
              </w:rPr>
              <w:t xml:space="preserve"> </w:t>
            </w:r>
          </w:p>
          <w:p w14:paraId="573CC99B" w14:textId="4923512E" w:rsidR="3026FD09" w:rsidRDefault="3026FD09" w:rsidP="7AFAED52">
            <w:pPr>
              <w:jc w:val="center"/>
              <w:rPr>
                <w:b/>
                <w:bCs/>
                <w:sz w:val="20"/>
                <w:szCs w:val="20"/>
              </w:rPr>
            </w:pPr>
            <w:r w:rsidRPr="7AFAED52">
              <w:rPr>
                <w:b/>
                <w:bCs/>
                <w:sz w:val="20"/>
                <w:szCs w:val="20"/>
              </w:rPr>
              <w:t>Tm</w:t>
            </w:r>
            <w:r w:rsidR="49FB19E1" w:rsidRPr="7AFAED52">
              <w:rPr>
                <w:b/>
                <w:bCs/>
                <w:sz w:val="20"/>
                <w:szCs w:val="20"/>
              </w:rPr>
              <w:t xml:space="preserve"> </w:t>
            </w:r>
            <w:r w:rsidR="7AFAED52" w:rsidRPr="7AFAED52">
              <w:rPr>
                <w:b/>
                <w:bCs/>
                <w:sz w:val="20"/>
                <w:szCs w:val="20"/>
              </w:rPr>
              <w:t>(°C)</w:t>
            </w:r>
          </w:p>
        </w:tc>
        <w:tc>
          <w:tcPr>
            <w:tcW w:w="2355" w:type="dxa"/>
          </w:tcPr>
          <w:p w14:paraId="376E0F17" w14:textId="6C60B4BD" w:rsidR="6B7A05C2" w:rsidRDefault="6B7A05C2" w:rsidP="7AFAED52">
            <w:pPr>
              <w:rPr>
                <w:sz w:val="36"/>
                <w:szCs w:val="36"/>
              </w:rPr>
            </w:pPr>
            <w:r w:rsidRPr="7AFAED52">
              <w:rPr>
                <w:sz w:val="36"/>
                <w:szCs w:val="36"/>
              </w:rPr>
              <w:t xml:space="preserve"> </w:t>
            </w:r>
          </w:p>
        </w:tc>
        <w:tc>
          <w:tcPr>
            <w:tcW w:w="3900" w:type="dxa"/>
            <w:vMerge w:val="restart"/>
          </w:tcPr>
          <w:p w14:paraId="789F20AD" w14:textId="674327EE" w:rsidR="7AFAED52" w:rsidRDefault="7AFAED52" w:rsidP="7AFAED52">
            <w:pPr>
              <w:jc w:val="center"/>
            </w:pPr>
          </w:p>
          <w:p w14:paraId="13DE6D57" w14:textId="68D6BEE3" w:rsidR="7AFAED52" w:rsidRDefault="7AFAED52" w:rsidP="7AFAED52">
            <w:pPr>
              <w:jc w:val="center"/>
            </w:pPr>
          </w:p>
        </w:tc>
      </w:tr>
      <w:tr w:rsidR="7AFAED52" w14:paraId="0C2B5781" w14:textId="77777777" w:rsidTr="6F2116F7">
        <w:tc>
          <w:tcPr>
            <w:tcW w:w="3090" w:type="dxa"/>
          </w:tcPr>
          <w:p w14:paraId="0A936865" w14:textId="16DCE8C2" w:rsidR="7AFAED52" w:rsidRDefault="7AFAED52" w:rsidP="7AFAED52">
            <w:pPr>
              <w:spacing w:line="259" w:lineRule="auto"/>
              <w:rPr>
                <w:sz w:val="20"/>
                <w:szCs w:val="20"/>
              </w:rPr>
            </w:pPr>
            <w:r w:rsidRPr="7AFAED52">
              <w:rPr>
                <w:sz w:val="20"/>
                <w:szCs w:val="20"/>
              </w:rPr>
              <w:t>Razlika temperatur</w:t>
            </w:r>
          </w:p>
          <w:p w14:paraId="6B706748" w14:textId="4928B44C" w:rsidR="146ED12D" w:rsidRDefault="146ED12D" w:rsidP="7AFAED52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7AFAED52"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D</w:t>
            </w:r>
            <w:r w:rsidRPr="7AFAED52">
              <w:rPr>
                <w:b/>
                <w:bCs/>
                <w:sz w:val="20"/>
                <w:szCs w:val="20"/>
              </w:rPr>
              <w:t>T (°C)</w:t>
            </w:r>
          </w:p>
        </w:tc>
        <w:tc>
          <w:tcPr>
            <w:tcW w:w="2355" w:type="dxa"/>
          </w:tcPr>
          <w:p w14:paraId="1073A812" w14:textId="224E623F" w:rsidR="7AFAED52" w:rsidRDefault="7AFAED52" w:rsidP="7AFAED52">
            <w:pPr>
              <w:rPr>
                <w:sz w:val="36"/>
                <w:szCs w:val="36"/>
              </w:rPr>
            </w:pPr>
          </w:p>
        </w:tc>
        <w:tc>
          <w:tcPr>
            <w:tcW w:w="3900" w:type="dxa"/>
            <w:vMerge/>
          </w:tcPr>
          <w:p w14:paraId="1929DA76" w14:textId="77777777" w:rsidR="009F51F5" w:rsidRDefault="009F51F5"/>
        </w:tc>
      </w:tr>
    </w:tbl>
    <w:p w14:paraId="54058D1C" w14:textId="1E2F489E" w:rsidR="7AFAED52" w:rsidRDefault="7AFAED52" w:rsidP="7AFAED52"/>
    <w:p w14:paraId="1887144A" w14:textId="4F1327E7" w:rsidR="545C5A6A" w:rsidRDefault="545C5A6A" w:rsidP="6F2116F7">
      <w:r>
        <w:t>Razloži pomen kalibracije za fizikalna merjenja:</w:t>
      </w:r>
    </w:p>
    <w:tbl>
      <w:tblPr>
        <w:tblStyle w:val="Tabelamre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6" w:space="0" w:color="000000" w:themeColor="text1"/>
          <w:right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6F2116F7" w14:paraId="78DD0B87" w14:textId="77777777" w:rsidTr="6F2116F7">
        <w:tc>
          <w:tcPr>
            <w:tcW w:w="9015" w:type="dxa"/>
          </w:tcPr>
          <w:p w14:paraId="345D280C" w14:textId="4E640334" w:rsidR="6F2116F7" w:rsidRDefault="6F2116F7" w:rsidP="006C09C4">
            <w:pPr>
              <w:spacing w:line="480" w:lineRule="auto"/>
            </w:pPr>
          </w:p>
        </w:tc>
      </w:tr>
      <w:tr w:rsidR="6F2116F7" w14:paraId="4BE51A5B" w14:textId="77777777" w:rsidTr="6F2116F7">
        <w:tc>
          <w:tcPr>
            <w:tcW w:w="9015" w:type="dxa"/>
          </w:tcPr>
          <w:p w14:paraId="216C4C40" w14:textId="6AF12109" w:rsidR="6F2116F7" w:rsidRDefault="6F2116F7" w:rsidP="006C09C4">
            <w:pPr>
              <w:spacing w:line="480" w:lineRule="auto"/>
            </w:pPr>
          </w:p>
        </w:tc>
      </w:tr>
      <w:tr w:rsidR="6F2116F7" w14:paraId="51ECA7C6" w14:textId="77777777" w:rsidTr="6F2116F7">
        <w:tc>
          <w:tcPr>
            <w:tcW w:w="9015" w:type="dxa"/>
          </w:tcPr>
          <w:p w14:paraId="03F95818" w14:textId="6AF12109" w:rsidR="6F2116F7" w:rsidRDefault="6F2116F7" w:rsidP="006C09C4">
            <w:pPr>
              <w:spacing w:line="480" w:lineRule="auto"/>
            </w:pPr>
          </w:p>
        </w:tc>
      </w:tr>
      <w:tr w:rsidR="6F2116F7" w14:paraId="600BF5F4" w14:textId="77777777" w:rsidTr="6F2116F7">
        <w:tc>
          <w:tcPr>
            <w:tcW w:w="9015" w:type="dxa"/>
          </w:tcPr>
          <w:p w14:paraId="3CDF30BB" w14:textId="6AF12109" w:rsidR="6F2116F7" w:rsidRDefault="6F2116F7" w:rsidP="006C09C4">
            <w:pPr>
              <w:spacing w:line="480" w:lineRule="auto"/>
            </w:pPr>
          </w:p>
        </w:tc>
      </w:tr>
      <w:tr w:rsidR="6F2116F7" w14:paraId="21E7AB08" w14:textId="77777777" w:rsidTr="6F2116F7">
        <w:tc>
          <w:tcPr>
            <w:tcW w:w="9015" w:type="dxa"/>
          </w:tcPr>
          <w:p w14:paraId="4B26A781" w14:textId="091939C8" w:rsidR="6F2116F7" w:rsidRDefault="6F2116F7" w:rsidP="6F2116F7">
            <w:pPr>
              <w:spacing w:line="360" w:lineRule="auto"/>
            </w:pPr>
          </w:p>
        </w:tc>
      </w:tr>
    </w:tbl>
    <w:p w14:paraId="1C985C4F" w14:textId="7CE66B4B" w:rsidR="57129007" w:rsidRDefault="57129007" w:rsidP="6F2116F7">
      <w:r>
        <w:t>Opiši primer, kjer je kalibracija zelo pomembna za merjenje in lahko celo rešuje življenja:</w:t>
      </w:r>
    </w:p>
    <w:tbl>
      <w:tblPr>
        <w:tblStyle w:val="Tabelamre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6" w:space="0" w:color="000000" w:themeColor="text1"/>
          <w:right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6F2116F7" w14:paraId="2DCA8BA5" w14:textId="77777777" w:rsidTr="6F2116F7">
        <w:tc>
          <w:tcPr>
            <w:tcW w:w="9015" w:type="dxa"/>
          </w:tcPr>
          <w:p w14:paraId="76F24661" w14:textId="4E640334" w:rsidR="6F2116F7" w:rsidRDefault="6F2116F7" w:rsidP="006C09C4">
            <w:pPr>
              <w:spacing w:line="480" w:lineRule="auto"/>
            </w:pPr>
          </w:p>
        </w:tc>
      </w:tr>
      <w:tr w:rsidR="6F2116F7" w14:paraId="3E03B6FF" w14:textId="77777777" w:rsidTr="6F2116F7">
        <w:tc>
          <w:tcPr>
            <w:tcW w:w="9015" w:type="dxa"/>
          </w:tcPr>
          <w:p w14:paraId="570A0F80" w14:textId="6AF12109" w:rsidR="6F2116F7" w:rsidRDefault="6F2116F7" w:rsidP="006C09C4">
            <w:pPr>
              <w:spacing w:line="480" w:lineRule="auto"/>
            </w:pPr>
          </w:p>
        </w:tc>
      </w:tr>
      <w:tr w:rsidR="6F2116F7" w14:paraId="289CD80F" w14:textId="77777777" w:rsidTr="00E9403C">
        <w:tc>
          <w:tcPr>
            <w:tcW w:w="9015" w:type="dxa"/>
            <w:tcBorders>
              <w:bottom w:val="single" w:sz="4" w:space="0" w:color="000000" w:themeColor="text1"/>
            </w:tcBorders>
          </w:tcPr>
          <w:p w14:paraId="6CA3B8D6" w14:textId="6AF12109" w:rsidR="6F2116F7" w:rsidRDefault="6F2116F7" w:rsidP="006C09C4">
            <w:pPr>
              <w:spacing w:line="480" w:lineRule="auto"/>
            </w:pPr>
          </w:p>
        </w:tc>
      </w:tr>
      <w:tr w:rsidR="6F2116F7" w14:paraId="4A03845F" w14:textId="77777777" w:rsidTr="00E9403C">
        <w:tc>
          <w:tcPr>
            <w:tcW w:w="90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14DFD87E" w14:textId="6AF12109" w:rsidR="6F2116F7" w:rsidRDefault="6F2116F7" w:rsidP="006C09C4">
            <w:pPr>
              <w:spacing w:line="480" w:lineRule="auto"/>
            </w:pPr>
          </w:p>
        </w:tc>
      </w:tr>
    </w:tbl>
    <w:p w14:paraId="4E58E95C" w14:textId="43FD3FA5" w:rsidR="00E9403C" w:rsidRDefault="00E9403C"/>
    <w:tbl>
      <w:tblPr>
        <w:tblStyle w:val="Tabelamrea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6" w:space="0" w:color="000000" w:themeColor="text1"/>
          <w:right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E9403C" w14:paraId="47FBF81D" w14:textId="77777777" w:rsidTr="6F2116F7">
        <w:tc>
          <w:tcPr>
            <w:tcW w:w="9015" w:type="dxa"/>
          </w:tcPr>
          <w:p w14:paraId="0B7FFC3A" w14:textId="311A05AF" w:rsidR="00E9403C" w:rsidRDefault="00E9403C" w:rsidP="6F2116F7">
            <w:pPr>
              <w:spacing w:line="360" w:lineRule="auto"/>
            </w:pPr>
          </w:p>
        </w:tc>
      </w:tr>
    </w:tbl>
    <w:p w14:paraId="5BC8AB86" w14:textId="342107AD" w:rsidR="4D68E0C4" w:rsidRDefault="4D68E0C4" w:rsidP="0FD4C77C">
      <w:pPr>
        <w:spacing w:line="276" w:lineRule="auto"/>
        <w:jc w:val="both"/>
        <w:rPr>
          <w:rFonts w:ascii="Cambria" w:eastAsia="Cambria" w:hAnsi="Cambria" w:cs="Cambria"/>
          <w:b/>
          <w:bCs/>
        </w:rPr>
      </w:pPr>
      <w:r w:rsidRPr="0FD4C77C">
        <w:rPr>
          <w:rFonts w:ascii="Cambria" w:eastAsia="Cambria" w:hAnsi="Cambria" w:cs="Cambria"/>
          <w:b/>
          <w:bCs/>
        </w:rPr>
        <w:t>Navodilo za delo</w:t>
      </w:r>
      <w:r w:rsidR="21E33980" w:rsidRPr="0FD4C77C">
        <w:rPr>
          <w:rFonts w:ascii="Cambria" w:eastAsia="Cambria" w:hAnsi="Cambria" w:cs="Cambria"/>
          <w:b/>
          <w:bCs/>
        </w:rPr>
        <w:t>(RIN)</w:t>
      </w:r>
    </w:p>
    <w:p w14:paraId="4CC9FF5C" w14:textId="510B630B" w:rsidR="5851FB31" w:rsidRDefault="5851FB31" w:rsidP="672A77E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</w:rPr>
      </w:pPr>
      <w:r w:rsidRPr="672A77EA">
        <w:rPr>
          <w:rFonts w:ascii="Cambria" w:eastAsia="Cambria" w:hAnsi="Cambria" w:cs="Cambria"/>
        </w:rPr>
        <w:t>Po navodilu p</w:t>
      </w:r>
      <w:r w:rsidR="58A41AD1" w:rsidRPr="672A77EA">
        <w:rPr>
          <w:rFonts w:ascii="Cambria" w:eastAsia="Cambria" w:hAnsi="Cambria" w:cs="Cambria"/>
        </w:rPr>
        <w:t>ro</w:t>
      </w:r>
      <w:r w:rsidRPr="672A77EA">
        <w:rPr>
          <w:rFonts w:ascii="Cambria" w:eastAsia="Cambria" w:hAnsi="Cambria" w:cs="Cambria"/>
        </w:rPr>
        <w:t xml:space="preserve">fesorja sestavi </w:t>
      </w:r>
      <w:proofErr w:type="spellStart"/>
      <w:r w:rsidRPr="672A77EA">
        <w:rPr>
          <w:rFonts w:ascii="Cambria" w:eastAsia="Cambria" w:hAnsi="Cambria" w:cs="Cambria"/>
        </w:rPr>
        <w:t>micro:bit</w:t>
      </w:r>
      <w:proofErr w:type="spellEnd"/>
      <w:r w:rsidRPr="672A77EA">
        <w:rPr>
          <w:rFonts w:ascii="Cambria" w:eastAsia="Cambria" w:hAnsi="Cambria" w:cs="Cambria"/>
        </w:rPr>
        <w:t xml:space="preserve"> in ga priključi na računalnik.</w:t>
      </w:r>
    </w:p>
    <w:p w14:paraId="28975787" w14:textId="57070513" w:rsidR="7066EEB9" w:rsidRDefault="7066EEB9" w:rsidP="7AFAED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</w:rPr>
      </w:pPr>
      <w:r w:rsidRPr="7AFAED52">
        <w:rPr>
          <w:rFonts w:ascii="Cambria" w:eastAsia="Cambria" w:hAnsi="Cambria" w:cs="Cambria"/>
        </w:rPr>
        <w:t>Z</w:t>
      </w:r>
      <w:r w:rsidR="5851FB31" w:rsidRPr="7AFAED52">
        <w:rPr>
          <w:rFonts w:ascii="Cambria" w:eastAsia="Cambria" w:hAnsi="Cambria" w:cs="Cambria"/>
        </w:rPr>
        <w:t>aženi brskalnik</w:t>
      </w:r>
      <w:r w:rsidR="5EB89195" w:rsidRPr="7AFAED52">
        <w:rPr>
          <w:rFonts w:ascii="Cambria" w:eastAsia="Cambria" w:hAnsi="Cambria" w:cs="Cambria"/>
        </w:rPr>
        <w:t xml:space="preserve"> </w:t>
      </w:r>
      <w:r w:rsidR="5EB89195" w:rsidRPr="7AFAED52">
        <w:rPr>
          <w:rFonts w:ascii="Cambria" w:eastAsia="Cambria" w:hAnsi="Cambria" w:cs="Cambria"/>
          <w:i/>
          <w:iCs/>
        </w:rPr>
        <w:t>Google</w:t>
      </w:r>
      <w:r w:rsidR="5851FB31" w:rsidRPr="7AFAED52">
        <w:rPr>
          <w:rFonts w:ascii="Cambria" w:eastAsia="Cambria" w:hAnsi="Cambria" w:cs="Cambria"/>
          <w:i/>
          <w:iCs/>
        </w:rPr>
        <w:t xml:space="preserve"> </w:t>
      </w:r>
      <w:proofErr w:type="spellStart"/>
      <w:r w:rsidR="5851FB31" w:rsidRPr="7AFAED52">
        <w:rPr>
          <w:rFonts w:ascii="Cambria" w:eastAsia="Cambria" w:hAnsi="Cambria" w:cs="Cambria"/>
          <w:i/>
          <w:iCs/>
        </w:rPr>
        <w:t>Chrome</w:t>
      </w:r>
      <w:proofErr w:type="spellEnd"/>
      <w:r w:rsidR="5851FB31" w:rsidRPr="7AFAED52">
        <w:rPr>
          <w:rFonts w:ascii="Cambria" w:eastAsia="Cambria" w:hAnsi="Cambria" w:cs="Cambria"/>
        </w:rPr>
        <w:t xml:space="preserve"> (</w:t>
      </w:r>
      <w:r w:rsidR="039FF7CE" w:rsidRPr="7AFAED52">
        <w:rPr>
          <w:rFonts w:ascii="Cambria" w:eastAsia="Cambria" w:hAnsi="Cambria" w:cs="Cambria"/>
          <w:i/>
          <w:iCs/>
          <w:u w:val="single"/>
        </w:rPr>
        <w:t>P</w:t>
      </w:r>
      <w:r w:rsidR="5851FB31" w:rsidRPr="7AFAED52">
        <w:rPr>
          <w:rFonts w:ascii="Cambria" w:eastAsia="Cambria" w:hAnsi="Cambria" w:cs="Cambria"/>
          <w:i/>
          <w:iCs/>
          <w:u w:val="single"/>
        </w:rPr>
        <w:t>azi</w:t>
      </w:r>
      <w:r w:rsidR="4A3716F3" w:rsidRPr="7AFAED52">
        <w:rPr>
          <w:rFonts w:ascii="Cambria" w:eastAsia="Cambria" w:hAnsi="Cambria" w:cs="Cambria"/>
          <w:i/>
          <w:iCs/>
          <w:u w:val="single"/>
        </w:rPr>
        <w:t>!</w:t>
      </w:r>
      <w:r w:rsidR="7FEA511E" w:rsidRPr="7AFAED52">
        <w:rPr>
          <w:rFonts w:ascii="Cambria" w:eastAsia="Cambria" w:hAnsi="Cambria" w:cs="Cambria"/>
          <w:i/>
          <w:iCs/>
          <w:u w:val="single"/>
        </w:rPr>
        <w:t xml:space="preserve"> v</w:t>
      </w:r>
      <w:r w:rsidR="5851FB31" w:rsidRPr="7AFAED52">
        <w:rPr>
          <w:rFonts w:ascii="Cambria" w:eastAsia="Cambria" w:hAnsi="Cambria" w:cs="Cambria"/>
          <w:i/>
          <w:iCs/>
          <w:u w:val="single"/>
        </w:rPr>
        <w:t xml:space="preserve"> </w:t>
      </w:r>
      <w:proofErr w:type="spellStart"/>
      <w:r w:rsidR="5851FB31" w:rsidRPr="7AFAED52">
        <w:rPr>
          <w:rFonts w:ascii="Cambria" w:eastAsia="Cambria" w:hAnsi="Cambria" w:cs="Cambria"/>
          <w:i/>
          <w:iCs/>
          <w:u w:val="single"/>
        </w:rPr>
        <w:t>F</w:t>
      </w:r>
      <w:r w:rsidR="5851FB31" w:rsidRPr="7AFAED52">
        <w:rPr>
          <w:i/>
          <w:iCs/>
          <w:u w:val="single"/>
        </w:rPr>
        <w:t>irefoxu</w:t>
      </w:r>
      <w:proofErr w:type="spellEnd"/>
      <w:r w:rsidR="5851FB31" w:rsidRPr="7AFAED52">
        <w:rPr>
          <w:i/>
          <w:iCs/>
          <w:u w:val="single"/>
        </w:rPr>
        <w:t xml:space="preserve"> ne deluje pravilno</w:t>
      </w:r>
      <w:r w:rsidR="5F02775B" w:rsidRPr="7AFAED52">
        <w:rPr>
          <w:i/>
          <w:iCs/>
          <w:u w:val="single"/>
        </w:rPr>
        <w:t>!</w:t>
      </w:r>
      <w:r w:rsidR="5851FB31" w:rsidRPr="7AFAED52">
        <w:rPr>
          <w:rFonts w:ascii="Cambria" w:eastAsia="Cambria" w:hAnsi="Cambria" w:cs="Cambria"/>
        </w:rPr>
        <w:t>)</w:t>
      </w:r>
      <w:r w:rsidR="1DE1A8E9" w:rsidRPr="7AFAED52">
        <w:rPr>
          <w:rFonts w:ascii="Cambria" w:eastAsia="Cambria" w:hAnsi="Cambria" w:cs="Cambria"/>
        </w:rPr>
        <w:t>,</w:t>
      </w:r>
      <w:r w:rsidR="05DFA352" w:rsidRPr="7AFAED52">
        <w:rPr>
          <w:rFonts w:ascii="Cambria" w:eastAsia="Cambria" w:hAnsi="Cambria" w:cs="Cambria"/>
        </w:rPr>
        <w:t xml:space="preserve"> odpri spletno stran </w:t>
      </w:r>
      <w:hyperlink r:id="rId7">
        <w:r w:rsidR="1BF811F2" w:rsidRPr="7AFAED52">
          <w:rPr>
            <w:rStyle w:val="Hiperpovezava"/>
            <w:rFonts w:ascii="Cambria" w:eastAsia="Cambria" w:hAnsi="Cambria" w:cs="Cambria"/>
          </w:rPr>
          <w:t>https://makecode.microbit.org/</w:t>
        </w:r>
      </w:hyperlink>
      <w:r w:rsidR="05DFA352" w:rsidRPr="7AFAED52">
        <w:rPr>
          <w:rFonts w:ascii="Cambria" w:eastAsia="Cambria" w:hAnsi="Cambria" w:cs="Cambria"/>
        </w:rPr>
        <w:t>.</w:t>
      </w:r>
      <w:r w:rsidR="5F3CC3B7" w:rsidRPr="7AFAED52">
        <w:rPr>
          <w:rFonts w:ascii="Cambria" w:eastAsia="Cambria" w:hAnsi="Cambria" w:cs="Cambria"/>
        </w:rPr>
        <w:t xml:space="preserve"> Odpre se razvojno okolje</w:t>
      </w:r>
      <w:r w:rsidR="0907DBFF" w:rsidRPr="7AFAED52">
        <w:rPr>
          <w:rFonts w:ascii="Cambria" w:eastAsia="Cambria" w:hAnsi="Cambria" w:cs="Cambria"/>
        </w:rPr>
        <w:t>,</w:t>
      </w:r>
      <w:r w:rsidR="5F3CC3B7" w:rsidRPr="7AFAED52">
        <w:rPr>
          <w:rFonts w:ascii="Cambria" w:eastAsia="Cambria" w:hAnsi="Cambria" w:cs="Cambria"/>
        </w:rPr>
        <w:t xml:space="preserve"> v katerem boš sestavil program za delovanje </w:t>
      </w:r>
      <w:proofErr w:type="spellStart"/>
      <w:r w:rsidR="5F3CC3B7" w:rsidRPr="7AFAED52">
        <w:rPr>
          <w:rFonts w:ascii="Cambria" w:eastAsia="Cambria" w:hAnsi="Cambria" w:cs="Cambria"/>
        </w:rPr>
        <w:t>micro:bita</w:t>
      </w:r>
      <w:proofErr w:type="spellEnd"/>
      <w:r w:rsidR="5F3CC3B7" w:rsidRPr="7AFAED52">
        <w:rPr>
          <w:rFonts w:ascii="Cambria" w:eastAsia="Cambria" w:hAnsi="Cambria" w:cs="Cambria"/>
        </w:rPr>
        <w:t>.</w:t>
      </w:r>
      <w:r w:rsidR="48499449" w:rsidRPr="7AFAED52">
        <w:rPr>
          <w:rFonts w:ascii="Cambria" w:eastAsia="Cambria" w:hAnsi="Cambria" w:cs="Cambria"/>
        </w:rPr>
        <w:t xml:space="preserve"> Izberi </w:t>
      </w:r>
      <w:r w:rsidR="48499449" w:rsidRPr="7AFAED52">
        <w:rPr>
          <w:rFonts w:ascii="Cambria" w:eastAsia="Cambria" w:hAnsi="Cambria" w:cs="Cambria"/>
          <w:b/>
          <w:bCs/>
          <w:i/>
          <w:iCs/>
        </w:rPr>
        <w:t xml:space="preserve">New </w:t>
      </w:r>
      <w:proofErr w:type="spellStart"/>
      <w:r w:rsidR="48499449" w:rsidRPr="7AFAED52">
        <w:rPr>
          <w:rFonts w:ascii="Cambria" w:eastAsia="Cambria" w:hAnsi="Cambria" w:cs="Cambria"/>
          <w:b/>
          <w:bCs/>
          <w:i/>
          <w:iCs/>
        </w:rPr>
        <w:t>project</w:t>
      </w:r>
      <w:proofErr w:type="spellEnd"/>
      <w:r w:rsidR="48499449" w:rsidRPr="7AFAED52">
        <w:rPr>
          <w:rFonts w:ascii="Cambria" w:eastAsia="Cambria" w:hAnsi="Cambria" w:cs="Cambria"/>
        </w:rPr>
        <w:t>.</w:t>
      </w:r>
      <w:r w:rsidR="24A1F5CF" w:rsidRPr="7AFAED52">
        <w:rPr>
          <w:rFonts w:ascii="Cambria" w:eastAsia="Cambria" w:hAnsi="Cambria" w:cs="Cambria"/>
        </w:rPr>
        <w:t xml:space="preserve"> Poimenuj ga </w:t>
      </w:r>
      <w:r w:rsidR="24A1F5CF" w:rsidRPr="7AFAED52">
        <w:rPr>
          <w:rFonts w:ascii="Cambria" w:eastAsia="Cambria" w:hAnsi="Cambria" w:cs="Cambria"/>
          <w:b/>
          <w:bCs/>
          <w:i/>
          <w:iCs/>
        </w:rPr>
        <w:t>Termometer</w:t>
      </w:r>
      <w:r w:rsidR="24A1F5CF" w:rsidRPr="7AFAED52">
        <w:rPr>
          <w:rFonts w:ascii="Cambria" w:eastAsia="Cambria" w:hAnsi="Cambria" w:cs="Cambria"/>
        </w:rPr>
        <w:t>.</w:t>
      </w:r>
    </w:p>
    <w:p w14:paraId="6AAA7A38" w14:textId="0BC987B8" w:rsidR="5F3CC3B7" w:rsidRDefault="5F3CC3B7" w:rsidP="7AFAED5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</w:rPr>
      </w:pPr>
      <w:r w:rsidRPr="7AFAED52">
        <w:rPr>
          <w:rFonts w:ascii="Cambria" w:eastAsia="Cambria" w:hAnsi="Cambria" w:cs="Cambria"/>
        </w:rPr>
        <w:t xml:space="preserve">Po navodilih sestavi program. Med delom ga lahko preneseš na računalnik s klikom na gumb </w:t>
      </w:r>
      <w:r w:rsidRPr="7AFAED52">
        <w:rPr>
          <w:rFonts w:ascii="Cambria" w:eastAsia="Cambria" w:hAnsi="Cambria" w:cs="Cambria"/>
          <w:b/>
          <w:bCs/>
          <w:i/>
          <w:iCs/>
        </w:rPr>
        <w:t>DOWNLOAD</w:t>
      </w:r>
      <w:r w:rsidRPr="7AFAED52">
        <w:rPr>
          <w:rFonts w:ascii="Cambria" w:eastAsia="Cambria" w:hAnsi="Cambria" w:cs="Cambria"/>
        </w:rPr>
        <w:t xml:space="preserve">. Koda programa se prenese na računalnik v mapo </w:t>
      </w:r>
      <w:r w:rsidRPr="7AFAED52">
        <w:rPr>
          <w:rFonts w:ascii="Cambria" w:eastAsia="Cambria" w:hAnsi="Cambria" w:cs="Cambria"/>
          <w:i/>
          <w:iCs/>
        </w:rPr>
        <w:t>Prenosi</w:t>
      </w:r>
      <w:r w:rsidRPr="7AFAED52">
        <w:rPr>
          <w:rFonts w:ascii="Cambria" w:eastAsia="Cambria" w:hAnsi="Cambria" w:cs="Cambria"/>
        </w:rPr>
        <w:t xml:space="preserve">. Iz mape </w:t>
      </w:r>
      <w:r w:rsidRPr="7AFAED52">
        <w:rPr>
          <w:rFonts w:ascii="Cambria" w:eastAsia="Cambria" w:hAnsi="Cambria" w:cs="Cambria"/>
          <w:i/>
          <w:iCs/>
        </w:rPr>
        <w:t xml:space="preserve">Prenosi </w:t>
      </w:r>
      <w:r w:rsidRPr="7AFAED52">
        <w:rPr>
          <w:rFonts w:ascii="Cambria" w:eastAsia="Cambria" w:hAnsi="Cambria" w:cs="Cambria"/>
        </w:rPr>
        <w:t xml:space="preserve">jo </w:t>
      </w:r>
      <w:r w:rsidR="20024406" w:rsidRPr="7AFAED52">
        <w:rPr>
          <w:rFonts w:ascii="Cambria" w:eastAsia="Cambria" w:hAnsi="Cambria" w:cs="Cambria"/>
        </w:rPr>
        <w:t xml:space="preserve">v </w:t>
      </w:r>
      <w:r w:rsidR="22AA4089" w:rsidRPr="7AFAED52">
        <w:rPr>
          <w:rFonts w:ascii="Cambria" w:eastAsia="Cambria" w:hAnsi="Cambria" w:cs="Cambria"/>
        </w:rPr>
        <w:t>R</w:t>
      </w:r>
      <w:r w:rsidR="20024406" w:rsidRPr="7AFAED52">
        <w:rPr>
          <w:rFonts w:ascii="Cambria" w:eastAsia="Cambria" w:hAnsi="Cambria" w:cs="Cambria"/>
        </w:rPr>
        <w:t xml:space="preserve">aziskovalcu </w:t>
      </w:r>
      <w:r w:rsidRPr="7AFAED52">
        <w:rPr>
          <w:rFonts w:ascii="Cambria" w:eastAsia="Cambria" w:hAnsi="Cambria" w:cs="Cambria"/>
        </w:rPr>
        <w:t>kopiraj in prilepi na pog</w:t>
      </w:r>
      <w:r w:rsidR="2950F4A3" w:rsidRPr="7AFAED52">
        <w:rPr>
          <w:rFonts w:ascii="Cambria" w:eastAsia="Cambria" w:hAnsi="Cambria" w:cs="Cambria"/>
        </w:rPr>
        <w:t>on MICROBIT.</w:t>
      </w:r>
      <w:r w:rsidR="47829361" w:rsidRPr="7AFAED52">
        <w:rPr>
          <w:rFonts w:ascii="Cambria" w:eastAsia="Cambria" w:hAnsi="Cambria" w:cs="Cambria"/>
        </w:rPr>
        <w:t xml:space="preserve"> Med prenosom utripa LED dioda na zadnji strani </w:t>
      </w:r>
      <w:proofErr w:type="spellStart"/>
      <w:r w:rsidR="47829361" w:rsidRPr="7AFAED52">
        <w:rPr>
          <w:rFonts w:ascii="Cambria" w:eastAsia="Cambria" w:hAnsi="Cambria" w:cs="Cambria"/>
        </w:rPr>
        <w:t>micro:bita</w:t>
      </w:r>
      <w:proofErr w:type="spellEnd"/>
      <w:r w:rsidR="47829361" w:rsidRPr="7AFAED52">
        <w:rPr>
          <w:rFonts w:ascii="Cambria" w:eastAsia="Cambria" w:hAnsi="Cambria" w:cs="Cambria"/>
        </w:rPr>
        <w:t>.</w:t>
      </w:r>
    </w:p>
    <w:p w14:paraId="60614179" w14:textId="4778790C" w:rsidR="47829361" w:rsidRDefault="47829361" w:rsidP="6F2116F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mbria" w:eastAsia="Cambria" w:hAnsi="Cambria" w:cs="Cambria"/>
        </w:rPr>
      </w:pPr>
      <w:r w:rsidRPr="6F2116F7">
        <w:rPr>
          <w:rFonts w:ascii="Cambria" w:eastAsia="Cambria" w:hAnsi="Cambria" w:cs="Cambria"/>
        </w:rPr>
        <w:t xml:space="preserve">Ko kodo preneseš, se </w:t>
      </w:r>
      <w:proofErr w:type="spellStart"/>
      <w:r w:rsidRPr="6F2116F7">
        <w:rPr>
          <w:rFonts w:ascii="Cambria" w:eastAsia="Cambria" w:hAnsi="Cambria" w:cs="Cambria"/>
        </w:rPr>
        <w:t>micro:bit</w:t>
      </w:r>
      <w:proofErr w:type="spellEnd"/>
      <w:r w:rsidRPr="6F2116F7">
        <w:rPr>
          <w:rFonts w:ascii="Cambria" w:eastAsia="Cambria" w:hAnsi="Cambria" w:cs="Cambria"/>
        </w:rPr>
        <w:t xml:space="preserve"> ponovno zažene in začne izvajati tvoja navodila</w:t>
      </w:r>
      <w:r w:rsidR="6E27B0B6" w:rsidRPr="6F2116F7">
        <w:rPr>
          <w:rFonts w:ascii="Cambria" w:eastAsia="Cambria" w:hAnsi="Cambria" w:cs="Cambria"/>
        </w:rPr>
        <w:t>, ki si jih pripravil/a za delovanje merilnika.</w:t>
      </w:r>
    </w:p>
    <w:p w14:paraId="3263765F" w14:textId="421E0C7B" w:rsidR="16AA7005" w:rsidRDefault="16AA7005" w:rsidP="6F2116F7">
      <w:pPr>
        <w:spacing w:line="276" w:lineRule="auto"/>
        <w:jc w:val="both"/>
        <w:rPr>
          <w:rFonts w:ascii="Cambria" w:eastAsia="Cambria" w:hAnsi="Cambria" w:cs="Cambria"/>
        </w:rPr>
      </w:pPr>
      <w:r w:rsidRPr="6F2116F7">
        <w:rPr>
          <w:rFonts w:ascii="Cambria" w:eastAsia="Cambria" w:hAnsi="Cambria" w:cs="Cambria"/>
        </w:rPr>
        <w:t>Tabela 2: Koda in delovanje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5520"/>
        <w:gridCol w:w="3604"/>
      </w:tblGrid>
      <w:tr w:rsidR="7AFAED52" w14:paraId="237699C9" w14:textId="77777777" w:rsidTr="49777F76">
        <w:trPr>
          <w:trHeight w:val="300"/>
        </w:trPr>
        <w:tc>
          <w:tcPr>
            <w:tcW w:w="5520" w:type="dxa"/>
          </w:tcPr>
          <w:p w14:paraId="4B5E4692" w14:textId="34E19262" w:rsidR="014A2569" w:rsidRDefault="014A2569" w:rsidP="7AFAED52">
            <w:pPr>
              <w:rPr>
                <w:rFonts w:ascii="Cambria" w:eastAsia="Cambria" w:hAnsi="Cambria" w:cs="Cambria"/>
                <w:b/>
                <w:bCs/>
              </w:rPr>
            </w:pPr>
            <w:r w:rsidRPr="7AFAED52">
              <w:rPr>
                <w:rFonts w:ascii="Cambria" w:eastAsia="Cambria" w:hAnsi="Cambria" w:cs="Cambria"/>
                <w:b/>
                <w:bCs/>
              </w:rPr>
              <w:t>Koda</w:t>
            </w:r>
          </w:p>
        </w:tc>
        <w:tc>
          <w:tcPr>
            <w:tcW w:w="3604" w:type="dxa"/>
          </w:tcPr>
          <w:p w14:paraId="3ABCD43F" w14:textId="7FB33526" w:rsidR="014A2569" w:rsidRDefault="014A2569" w:rsidP="7AFAED52">
            <w:pPr>
              <w:rPr>
                <w:b/>
                <w:bCs/>
              </w:rPr>
            </w:pPr>
            <w:r w:rsidRPr="7AFAED52">
              <w:rPr>
                <w:b/>
                <w:bCs/>
              </w:rPr>
              <w:t>Kaj dela</w:t>
            </w:r>
          </w:p>
        </w:tc>
      </w:tr>
      <w:tr w:rsidR="7AFAED52" w14:paraId="36BE4693" w14:textId="77777777" w:rsidTr="49777F76">
        <w:tc>
          <w:tcPr>
            <w:tcW w:w="5520" w:type="dxa"/>
          </w:tcPr>
          <w:p w14:paraId="21A5EBBF" w14:textId="6DBC286A" w:rsidR="014A2569" w:rsidRDefault="014A2569" w:rsidP="7AFAED52">
            <w:r>
              <w:rPr>
                <w:noProof/>
              </w:rPr>
              <w:drawing>
                <wp:inline distT="0" distB="0" distL="0" distR="0" wp14:anchorId="46A405B2" wp14:editId="70FF7D8B">
                  <wp:extent cx="1098774" cy="1163663"/>
                  <wp:effectExtent l="0" t="0" r="0" b="0"/>
                  <wp:docPr id="45046172" name="Slika 45046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774" cy="116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14:paraId="1CCF8D92" w14:textId="32980BCB" w:rsidR="014A2569" w:rsidRDefault="3D73B546" w:rsidP="7AFAED52">
            <w:r>
              <w:t xml:space="preserve">Koda se </w:t>
            </w:r>
            <w:r w:rsidR="014A2569">
              <w:t>zažene in izvede samo enkrat</w:t>
            </w:r>
            <w:r w:rsidR="5DDF8673">
              <w:t>, ob začetku izvajanja</w:t>
            </w:r>
            <w:r w:rsidR="014A2569">
              <w:t>.</w:t>
            </w:r>
          </w:p>
          <w:p w14:paraId="0082BC31" w14:textId="570B7CDC" w:rsidR="014A2569" w:rsidRDefault="014A2569" w:rsidP="7AFAED52">
            <w:r>
              <w:t xml:space="preserve">Ikono pokaže zato, da vemo, da </w:t>
            </w:r>
            <w:proofErr w:type="spellStart"/>
            <w:r>
              <w:t>microbit</w:t>
            </w:r>
            <w:proofErr w:type="spellEnd"/>
            <w:r>
              <w:t xml:space="preserve"> pravilno deluje.</w:t>
            </w:r>
          </w:p>
          <w:p w14:paraId="53565F21" w14:textId="4A693161" w:rsidR="014A2569" w:rsidRDefault="014A2569" w:rsidP="7AFAED52">
            <w:r>
              <w:t>Nato nastavimo, da se podatki pošiljajo na računalnik preko USB kabla, da jih lahko izrisujemo in analiziramo.</w:t>
            </w:r>
          </w:p>
        </w:tc>
      </w:tr>
      <w:tr w:rsidR="7AFAED52" w14:paraId="5DCFE17D" w14:textId="77777777" w:rsidTr="49777F76">
        <w:tc>
          <w:tcPr>
            <w:tcW w:w="5520" w:type="dxa"/>
          </w:tcPr>
          <w:p w14:paraId="30844D9C" w14:textId="20284F64" w:rsidR="4C396AC4" w:rsidRDefault="4C396AC4" w:rsidP="7AFAED52">
            <w:r>
              <w:rPr>
                <w:noProof/>
              </w:rPr>
              <w:drawing>
                <wp:inline distT="0" distB="0" distL="0" distR="0" wp14:anchorId="47823191" wp14:editId="07200CCB">
                  <wp:extent cx="3362325" cy="1447800"/>
                  <wp:effectExtent l="0" t="0" r="0" b="0"/>
                  <wp:docPr id="1207560097" name="Slika 1207560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14:paraId="6C497D08" w14:textId="2FB50C1F" w:rsidR="4C396AC4" w:rsidRDefault="4C396AC4" w:rsidP="7AFAED52">
            <w:r>
              <w:t xml:space="preserve">Ves čas delovanja bo </w:t>
            </w:r>
            <w:proofErr w:type="spellStart"/>
            <w:r>
              <w:t>microbit</w:t>
            </w:r>
            <w:proofErr w:type="spellEnd"/>
            <w:r>
              <w:t xml:space="preserve"> pošiljal podatke v računalnik. </w:t>
            </w:r>
          </w:p>
          <w:p w14:paraId="152A210B" w14:textId="782E6C63" w:rsidR="4C396AC4" w:rsidRDefault="4C396AC4" w:rsidP="7AFAED52">
            <w:r>
              <w:t xml:space="preserve">Podatke pošilja kot urejen par – </w:t>
            </w:r>
            <w:proofErr w:type="spellStart"/>
            <w:r>
              <w:t>Temp</w:t>
            </w:r>
            <w:proofErr w:type="spellEnd"/>
            <w:r>
              <w:t xml:space="preserve"> in podatke o temperaturi, da se podatki pravilno zapisujejo.</w:t>
            </w:r>
          </w:p>
          <w:p w14:paraId="012B6D28" w14:textId="16FB0BE8" w:rsidR="4C396AC4" w:rsidRDefault="4C396AC4" w:rsidP="7AFAED52">
            <w:r>
              <w:t>Med posameznimi meritvami je 2 s zapoznitve.</w:t>
            </w:r>
          </w:p>
        </w:tc>
      </w:tr>
    </w:tbl>
    <w:p w14:paraId="55C831A1" w14:textId="6525FE3C" w:rsidR="7AFAED52" w:rsidRDefault="7AFAED52" w:rsidP="7AFAED52"/>
    <w:p w14:paraId="03A5BFAF" w14:textId="5ECEDAD6" w:rsidR="1B0C6C91" w:rsidRDefault="1B0C6C91" w:rsidP="7AFAED52">
      <w:pPr>
        <w:rPr>
          <w:b/>
          <w:bCs/>
        </w:rPr>
      </w:pPr>
      <w:r w:rsidRPr="7AFAED52">
        <w:rPr>
          <w:b/>
          <w:bCs/>
        </w:rPr>
        <w:t>V razmislek</w:t>
      </w:r>
    </w:p>
    <w:p w14:paraId="2BEA3E6A" w14:textId="657F72E2" w:rsidR="1B0C6C91" w:rsidRDefault="1B0C6C91" w:rsidP="7AFAED52">
      <w:r>
        <w:t>Kako bi v računalnik poslali podatke o temperaturi in času delovanja, da bi lahko spremljali vplive iz okolice?</w:t>
      </w:r>
    </w:p>
    <w:p w14:paraId="65672F0D" w14:textId="21D9785D" w:rsidR="00E9403C" w:rsidRDefault="00E9403C" w:rsidP="7AFAED52">
      <w:r>
        <w:t>V računalniku si v urejevalnik besedila prenesi posnetke sestavljene kode (posnetek zaslona) in si jih shrani za izdelavo poročila.</w:t>
      </w:r>
    </w:p>
    <w:sectPr w:rsidR="00E9403C" w:rsidSect="00E9403C">
      <w:headerReference w:type="first" r:id="rId10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22B3" w14:textId="77777777" w:rsidR="00107FE9" w:rsidRDefault="00107FE9" w:rsidP="00E9403C">
      <w:pPr>
        <w:spacing w:after="0" w:line="240" w:lineRule="auto"/>
      </w:pPr>
      <w:r>
        <w:separator/>
      </w:r>
    </w:p>
  </w:endnote>
  <w:endnote w:type="continuationSeparator" w:id="0">
    <w:p w14:paraId="4345B65A" w14:textId="77777777" w:rsidR="00107FE9" w:rsidRDefault="00107FE9" w:rsidP="00E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F9F6" w14:textId="77777777" w:rsidR="00107FE9" w:rsidRDefault="00107FE9" w:rsidP="00E9403C">
      <w:pPr>
        <w:spacing w:after="0" w:line="240" w:lineRule="auto"/>
      </w:pPr>
      <w:r>
        <w:separator/>
      </w:r>
    </w:p>
  </w:footnote>
  <w:footnote w:type="continuationSeparator" w:id="0">
    <w:p w14:paraId="4437A933" w14:textId="77777777" w:rsidR="00107FE9" w:rsidRDefault="00107FE9" w:rsidP="00E9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BA23" w14:textId="77777777" w:rsidR="00E9403C" w:rsidRDefault="00E9403C" w:rsidP="00E9403C">
    <w:pPr>
      <w:pStyle w:val="Glava"/>
    </w:pPr>
    <w:r>
      <w:rPr>
        <w:noProof/>
      </w:rPr>
      <w:drawing>
        <wp:inline distT="0" distB="0" distL="0" distR="0" wp14:anchorId="780B9DAA" wp14:editId="70AC8881">
          <wp:extent cx="821186" cy="558800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61" cy="569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FD9F8C" wp14:editId="0DDE79E1">
          <wp:extent cx="1244600" cy="486410"/>
          <wp:effectExtent l="0" t="0" r="0" b="8890"/>
          <wp:docPr id="24" name="Slika 24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izrezek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975" cy="4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58880" w14:textId="77777777" w:rsidR="00E9403C" w:rsidRDefault="00E940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A9EC"/>
    <w:multiLevelType w:val="hybridMultilevel"/>
    <w:tmpl w:val="825A199A"/>
    <w:lvl w:ilvl="0" w:tplc="8DB27A24">
      <w:start w:val="1"/>
      <w:numFmt w:val="decimal"/>
      <w:lvlText w:val="%1."/>
      <w:lvlJc w:val="left"/>
      <w:pPr>
        <w:ind w:left="720" w:hanging="360"/>
      </w:pPr>
    </w:lvl>
    <w:lvl w:ilvl="1" w:tplc="5C2A4130">
      <w:start w:val="1"/>
      <w:numFmt w:val="lowerLetter"/>
      <w:lvlText w:val="%2."/>
      <w:lvlJc w:val="left"/>
      <w:pPr>
        <w:ind w:left="1440" w:hanging="360"/>
      </w:pPr>
    </w:lvl>
    <w:lvl w:ilvl="2" w:tplc="46B632AC">
      <w:start w:val="1"/>
      <w:numFmt w:val="lowerRoman"/>
      <w:lvlText w:val="%3."/>
      <w:lvlJc w:val="right"/>
      <w:pPr>
        <w:ind w:left="2160" w:hanging="180"/>
      </w:pPr>
    </w:lvl>
    <w:lvl w:ilvl="3" w:tplc="80EC6FE6">
      <w:start w:val="1"/>
      <w:numFmt w:val="decimal"/>
      <w:lvlText w:val="%4."/>
      <w:lvlJc w:val="left"/>
      <w:pPr>
        <w:ind w:left="2880" w:hanging="360"/>
      </w:pPr>
    </w:lvl>
    <w:lvl w:ilvl="4" w:tplc="4C108784">
      <w:start w:val="1"/>
      <w:numFmt w:val="lowerLetter"/>
      <w:lvlText w:val="%5."/>
      <w:lvlJc w:val="left"/>
      <w:pPr>
        <w:ind w:left="3600" w:hanging="360"/>
      </w:pPr>
    </w:lvl>
    <w:lvl w:ilvl="5" w:tplc="73B6938E">
      <w:start w:val="1"/>
      <w:numFmt w:val="lowerRoman"/>
      <w:lvlText w:val="%6."/>
      <w:lvlJc w:val="right"/>
      <w:pPr>
        <w:ind w:left="4320" w:hanging="180"/>
      </w:pPr>
    </w:lvl>
    <w:lvl w:ilvl="6" w:tplc="3C5630A0">
      <w:start w:val="1"/>
      <w:numFmt w:val="decimal"/>
      <w:lvlText w:val="%7."/>
      <w:lvlJc w:val="left"/>
      <w:pPr>
        <w:ind w:left="5040" w:hanging="360"/>
      </w:pPr>
    </w:lvl>
    <w:lvl w:ilvl="7" w:tplc="BB4CC712">
      <w:start w:val="1"/>
      <w:numFmt w:val="lowerLetter"/>
      <w:lvlText w:val="%8."/>
      <w:lvlJc w:val="left"/>
      <w:pPr>
        <w:ind w:left="5760" w:hanging="360"/>
      </w:pPr>
    </w:lvl>
    <w:lvl w:ilvl="8" w:tplc="BAC0D51A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5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1B3BC7"/>
    <w:rsid w:val="00107FE9"/>
    <w:rsid w:val="00685B70"/>
    <w:rsid w:val="006C09C4"/>
    <w:rsid w:val="009F51F5"/>
    <w:rsid w:val="00E9403C"/>
    <w:rsid w:val="00F149FA"/>
    <w:rsid w:val="014A2569"/>
    <w:rsid w:val="039FF7CE"/>
    <w:rsid w:val="05971FAB"/>
    <w:rsid w:val="05DFA352"/>
    <w:rsid w:val="063DF2FC"/>
    <w:rsid w:val="06C8799A"/>
    <w:rsid w:val="07C29581"/>
    <w:rsid w:val="0907DBFF"/>
    <w:rsid w:val="0968F37B"/>
    <w:rsid w:val="0FD4C77C"/>
    <w:rsid w:val="11884027"/>
    <w:rsid w:val="138DD445"/>
    <w:rsid w:val="146ED12D"/>
    <w:rsid w:val="1529A4A6"/>
    <w:rsid w:val="158DC89C"/>
    <w:rsid w:val="15ABC020"/>
    <w:rsid w:val="16AA7005"/>
    <w:rsid w:val="16B305E7"/>
    <w:rsid w:val="18614568"/>
    <w:rsid w:val="18C07130"/>
    <w:rsid w:val="1B0C6C91"/>
    <w:rsid w:val="1BF811F2"/>
    <w:rsid w:val="1BFA373C"/>
    <w:rsid w:val="1D96079D"/>
    <w:rsid w:val="1DE1A8E9"/>
    <w:rsid w:val="1EB832BD"/>
    <w:rsid w:val="20024406"/>
    <w:rsid w:val="21E33980"/>
    <w:rsid w:val="22AA4089"/>
    <w:rsid w:val="237D21AB"/>
    <w:rsid w:val="23B92EF5"/>
    <w:rsid w:val="24A1F5CF"/>
    <w:rsid w:val="274F1698"/>
    <w:rsid w:val="2950F4A3"/>
    <w:rsid w:val="2A7781E6"/>
    <w:rsid w:val="2BA6FBF0"/>
    <w:rsid w:val="2C162342"/>
    <w:rsid w:val="2C2DDF29"/>
    <w:rsid w:val="2CD9D23F"/>
    <w:rsid w:val="2D1B3BC7"/>
    <w:rsid w:val="2D2A4EF6"/>
    <w:rsid w:val="2E01064C"/>
    <w:rsid w:val="2FBF4AA8"/>
    <w:rsid w:val="3026FD09"/>
    <w:rsid w:val="3319FBF1"/>
    <w:rsid w:val="35536394"/>
    <w:rsid w:val="375186D9"/>
    <w:rsid w:val="3891DFC3"/>
    <w:rsid w:val="3B1B3A13"/>
    <w:rsid w:val="3C797B79"/>
    <w:rsid w:val="3D73B546"/>
    <w:rsid w:val="47829361"/>
    <w:rsid w:val="48499449"/>
    <w:rsid w:val="49777F76"/>
    <w:rsid w:val="49FB19E1"/>
    <w:rsid w:val="4A3716F3"/>
    <w:rsid w:val="4B9F79F3"/>
    <w:rsid w:val="4C396AC4"/>
    <w:rsid w:val="4D0FE81D"/>
    <w:rsid w:val="4D1F2AB6"/>
    <w:rsid w:val="4D66AA09"/>
    <w:rsid w:val="4D68E0C4"/>
    <w:rsid w:val="4F9E878C"/>
    <w:rsid w:val="504788DF"/>
    <w:rsid w:val="506CD80F"/>
    <w:rsid w:val="516826E0"/>
    <w:rsid w:val="51E35940"/>
    <w:rsid w:val="537543DD"/>
    <w:rsid w:val="545C5A6A"/>
    <w:rsid w:val="54C68DBC"/>
    <w:rsid w:val="57129007"/>
    <w:rsid w:val="5777146C"/>
    <w:rsid w:val="5851FB31"/>
    <w:rsid w:val="58A41AD1"/>
    <w:rsid w:val="59537B06"/>
    <w:rsid w:val="5A697D99"/>
    <w:rsid w:val="5DDF8673"/>
    <w:rsid w:val="5EB89195"/>
    <w:rsid w:val="5EE40D04"/>
    <w:rsid w:val="5F02775B"/>
    <w:rsid w:val="5F3CC3B7"/>
    <w:rsid w:val="6536BDCF"/>
    <w:rsid w:val="658EA789"/>
    <w:rsid w:val="672A77EA"/>
    <w:rsid w:val="67C487E9"/>
    <w:rsid w:val="67D2EAFA"/>
    <w:rsid w:val="69330BBF"/>
    <w:rsid w:val="6B7A05C2"/>
    <w:rsid w:val="6DA6EC2B"/>
    <w:rsid w:val="6E27B0B6"/>
    <w:rsid w:val="6F2116F7"/>
    <w:rsid w:val="6F8FD5A6"/>
    <w:rsid w:val="7066EEB9"/>
    <w:rsid w:val="70BCE758"/>
    <w:rsid w:val="720EB512"/>
    <w:rsid w:val="7258B7B9"/>
    <w:rsid w:val="72A01A77"/>
    <w:rsid w:val="739A365E"/>
    <w:rsid w:val="73F4881A"/>
    <w:rsid w:val="74F6F6DD"/>
    <w:rsid w:val="75F66C0A"/>
    <w:rsid w:val="7628C434"/>
    <w:rsid w:val="762C6B1A"/>
    <w:rsid w:val="772C28DC"/>
    <w:rsid w:val="77B59716"/>
    <w:rsid w:val="77C01D6E"/>
    <w:rsid w:val="789E688D"/>
    <w:rsid w:val="7AFAED52"/>
    <w:rsid w:val="7C93017E"/>
    <w:rsid w:val="7D327DE0"/>
    <w:rsid w:val="7FE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B3BC7"/>
  <w15:chartTrackingRefBased/>
  <w15:docId w15:val="{CB6977CA-C5F2-43A5-96DF-12781CEB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03C"/>
  </w:style>
  <w:style w:type="paragraph" w:styleId="Noga">
    <w:name w:val="footer"/>
    <w:basedOn w:val="Navaden"/>
    <w:link w:val="NogaZnak"/>
    <w:uiPriority w:val="99"/>
    <w:unhideWhenUsed/>
    <w:rsid w:val="00E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kecode.microbi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Bobnarič</dc:creator>
  <cp:keywords/>
  <dc:description/>
  <cp:lastModifiedBy>Roman Bobnarič</cp:lastModifiedBy>
  <cp:revision>3</cp:revision>
  <dcterms:created xsi:type="dcterms:W3CDTF">2022-08-26T09:46:00Z</dcterms:created>
  <dcterms:modified xsi:type="dcterms:W3CDTF">2022-12-08T19:11:00Z</dcterms:modified>
</cp:coreProperties>
</file>